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03" w:type="dxa"/>
        <w:tblInd w:w="-856" w:type="dxa"/>
        <w:tblLook w:val="01E0" w:firstRow="1" w:lastRow="1" w:firstColumn="1" w:lastColumn="1" w:noHBand="0" w:noVBand="0"/>
      </w:tblPr>
      <w:tblGrid>
        <w:gridCol w:w="4820"/>
        <w:gridCol w:w="5783"/>
      </w:tblGrid>
      <w:tr w:rsidR="003D6825" w:rsidRPr="00A7544F" w14:paraId="4241EB40" w14:textId="77777777" w:rsidTr="001D5305">
        <w:tc>
          <w:tcPr>
            <w:tcW w:w="4820" w:type="dxa"/>
            <w:shd w:val="clear" w:color="auto" w:fill="auto"/>
          </w:tcPr>
          <w:p w14:paraId="0E8E5ABB" w14:textId="77777777" w:rsidR="003D6825" w:rsidRPr="00AE1FA2" w:rsidRDefault="003D6825" w:rsidP="001D5305">
            <w:pPr>
              <w:spacing w:before="0" w:line="240" w:lineRule="auto"/>
              <w:jc w:val="center"/>
              <w:rPr>
                <w:color w:val="000000" w:themeColor="text1"/>
                <w:sz w:val="26"/>
                <w:szCs w:val="26"/>
              </w:rPr>
            </w:pPr>
            <w:r w:rsidRPr="00AE1FA2">
              <w:rPr>
                <w:noProof/>
                <w:color w:val="000000" w:themeColor="text1"/>
                <w:sz w:val="26"/>
                <w:szCs w:val="26"/>
              </w:rPr>
              <w:t>SỞ Y TẾ</w:t>
            </w:r>
            <w:r w:rsidRPr="00AE1FA2">
              <w:rPr>
                <w:color w:val="000000" w:themeColor="text1"/>
                <w:sz w:val="26"/>
                <w:szCs w:val="26"/>
              </w:rPr>
              <w:t xml:space="preserve"> TỈNH QUẢNG NINH</w:t>
            </w:r>
          </w:p>
          <w:p w14:paraId="063B70CF" w14:textId="77777777" w:rsidR="003D6825" w:rsidRPr="00AE1FA2" w:rsidRDefault="003D6825" w:rsidP="001D5305">
            <w:pPr>
              <w:spacing w:before="0" w:line="240" w:lineRule="auto"/>
              <w:jc w:val="center"/>
              <w:rPr>
                <w:b/>
                <w:bCs w:val="0"/>
                <w:color w:val="000000" w:themeColor="text1"/>
                <w:sz w:val="26"/>
                <w:szCs w:val="26"/>
              </w:rPr>
            </w:pPr>
            <w:r w:rsidRPr="00AE1FA2">
              <w:rPr>
                <w:b/>
                <w:color w:val="000000" w:themeColor="text1"/>
                <w:sz w:val="26"/>
                <w:szCs w:val="26"/>
              </w:rPr>
              <w:t xml:space="preserve">TRUNG TÂM KIỂM SOÁT BỆNH TẬT </w:t>
            </w:r>
          </w:p>
        </w:tc>
        <w:tc>
          <w:tcPr>
            <w:tcW w:w="5783" w:type="dxa"/>
            <w:shd w:val="clear" w:color="auto" w:fill="auto"/>
          </w:tcPr>
          <w:p w14:paraId="31636382" w14:textId="77777777" w:rsidR="003D6825" w:rsidRPr="00A7544F" w:rsidRDefault="003D6825" w:rsidP="001D5305">
            <w:pPr>
              <w:spacing w:before="0" w:line="240" w:lineRule="auto"/>
              <w:jc w:val="center"/>
              <w:rPr>
                <w:b/>
                <w:sz w:val="26"/>
                <w:szCs w:val="26"/>
              </w:rPr>
            </w:pPr>
            <w:r w:rsidRPr="00A7544F">
              <w:rPr>
                <w:b/>
                <w:sz w:val="26"/>
                <w:szCs w:val="26"/>
              </w:rPr>
              <w:t>CỘNG HOÀ XÃ HỘI CHỦ NGHĨA VIỆT NAM</w:t>
            </w:r>
          </w:p>
          <w:p w14:paraId="4CED2F71" w14:textId="77777777" w:rsidR="003D6825" w:rsidRPr="00A7544F" w:rsidRDefault="003D6825" w:rsidP="001D5305">
            <w:pPr>
              <w:spacing w:before="0" w:line="240" w:lineRule="auto"/>
              <w:jc w:val="center"/>
              <w:rPr>
                <w:b/>
              </w:rPr>
            </w:pPr>
            <w:r w:rsidRPr="00A7544F">
              <w:rPr>
                <w:b/>
              </w:rPr>
              <w:t>Độc lập - Tự do - Hạnh phúc</w:t>
            </w:r>
          </w:p>
        </w:tc>
      </w:tr>
      <w:tr w:rsidR="003D6825" w:rsidRPr="00A7544F" w14:paraId="54E3C639" w14:textId="77777777" w:rsidTr="001D5305">
        <w:trPr>
          <w:trHeight w:val="995"/>
        </w:trPr>
        <w:tc>
          <w:tcPr>
            <w:tcW w:w="4820" w:type="dxa"/>
            <w:shd w:val="clear" w:color="auto" w:fill="auto"/>
          </w:tcPr>
          <w:p w14:paraId="75EAD0FC" w14:textId="4F120DCF" w:rsidR="003D6825" w:rsidRPr="00AE1FA2" w:rsidRDefault="003D6825" w:rsidP="001D5305">
            <w:pPr>
              <w:jc w:val="center"/>
              <w:rPr>
                <w:color w:val="000000" w:themeColor="text1"/>
                <w:sz w:val="26"/>
                <w:szCs w:val="26"/>
              </w:rPr>
            </w:pPr>
            <w:r w:rsidRPr="00AE1FA2">
              <w:rPr>
                <w:noProof/>
                <w:color w:val="000000" w:themeColor="text1"/>
              </w:rPr>
              <w:pict w14:anchorId="1801B3E2">
                <v:line id="Line 2" o:spid="_x0000_s1033" style="position:absolute;left:0;text-align:left;z-index:251667456;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from="46.75pt,4.3pt" to="17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" strokeweight=".25pt"/>
              </w:pict>
            </w:r>
            <w:r w:rsidRPr="00AE1FA2">
              <w:rPr>
                <w:color w:val="000000" w:themeColor="text1"/>
                <w:sz w:val="26"/>
                <w:szCs w:val="26"/>
              </w:rPr>
              <w:t>Số: 1</w:t>
            </w:r>
            <w:r w:rsidR="00AE1FA2" w:rsidRPr="00AE1FA2">
              <w:rPr>
                <w:color w:val="000000" w:themeColor="text1"/>
                <w:sz w:val="26"/>
                <w:szCs w:val="26"/>
              </w:rPr>
              <w:t>669</w:t>
            </w:r>
            <w:r w:rsidRPr="00AE1FA2">
              <w:rPr>
                <w:color w:val="000000" w:themeColor="text1"/>
                <w:sz w:val="26"/>
                <w:szCs w:val="26"/>
              </w:rPr>
              <w:t>/TTKSBT-</w:t>
            </w:r>
            <w:r w:rsidR="001D5305" w:rsidRPr="00AE1FA2">
              <w:rPr>
                <w:color w:val="000000" w:themeColor="text1"/>
              </w:rPr>
              <w:t xml:space="preserve"> T</w:t>
            </w:r>
            <w:r w:rsidR="001D5305" w:rsidRPr="00AE1FA2">
              <w:rPr>
                <w:color w:val="000000" w:themeColor="text1"/>
                <w:sz w:val="26"/>
                <w:szCs w:val="26"/>
              </w:rPr>
              <w:t>CGXHKH&amp;LCNT</w:t>
            </w:r>
          </w:p>
          <w:p w14:paraId="4C60527A" w14:textId="77777777" w:rsidR="003D6825" w:rsidRPr="00AE1FA2" w:rsidRDefault="003D6825" w:rsidP="001D5305">
            <w:pPr>
              <w:spacing w:before="0"/>
              <w:jc w:val="center"/>
              <w:rPr>
                <w:color w:val="000000" w:themeColor="text1"/>
                <w:sz w:val="26"/>
                <w:szCs w:val="26"/>
              </w:rPr>
            </w:pPr>
            <w:r w:rsidRPr="00AE1FA2">
              <w:rPr>
                <w:color w:val="000000" w:themeColor="text1"/>
                <w:sz w:val="26"/>
                <w:szCs w:val="26"/>
              </w:rPr>
              <w:t>Về việc yêu cầu báo giá</w:t>
            </w:r>
          </w:p>
        </w:tc>
        <w:tc>
          <w:tcPr>
            <w:tcW w:w="5783" w:type="dxa"/>
            <w:shd w:val="clear" w:color="auto" w:fill="auto"/>
          </w:tcPr>
          <w:p w14:paraId="2648E0C6" w14:textId="77777777" w:rsidR="003D6825" w:rsidRPr="00A7544F" w:rsidRDefault="003D6825" w:rsidP="001D5305">
            <w:pPr>
              <w:tabs>
                <w:tab w:val="left" w:pos="800"/>
                <w:tab w:val="right" w:pos="5648"/>
              </w:tabs>
              <w:spacing w:after="120"/>
              <w:jc w:val="center"/>
              <w:rPr>
                <w:b/>
                <w:sz w:val="26"/>
                <w:szCs w:val="26"/>
              </w:rPr>
            </w:pPr>
            <w:r>
              <w:rPr>
                <w:noProof/>
              </w:rPr>
              <w:pict w14:anchorId="145EA937">
                <v:line id="Line 3" o:spid="_x0000_s1034" style="position:absolute;left:0;text-align:left;z-index:251668480;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from="52.75pt,4.3pt" to="224.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" strokeweight=".25pt"/>
              </w:pict>
            </w:r>
            <w:r w:rsidRPr="00A7544F">
              <w:rPr>
                <w:i/>
                <w:sz w:val="26"/>
                <w:szCs w:val="26"/>
              </w:rPr>
              <w:t xml:space="preserve">      Quảng Ninh, ngày </w:t>
            </w:r>
            <w:r>
              <w:rPr>
                <w:i/>
                <w:sz w:val="26"/>
                <w:szCs w:val="26"/>
              </w:rPr>
              <w:t>09</w:t>
            </w:r>
            <w:r w:rsidRPr="00A7544F">
              <w:rPr>
                <w:i/>
                <w:sz w:val="26"/>
                <w:szCs w:val="26"/>
              </w:rPr>
              <w:t xml:space="preserve"> tháng </w:t>
            </w:r>
            <w:r>
              <w:rPr>
                <w:i/>
                <w:sz w:val="26"/>
                <w:szCs w:val="26"/>
              </w:rPr>
              <w:t>8</w:t>
            </w:r>
            <w:r w:rsidRPr="00A7544F">
              <w:rPr>
                <w:i/>
                <w:sz w:val="26"/>
                <w:szCs w:val="26"/>
              </w:rPr>
              <w:t xml:space="preserve"> năm 2023</w:t>
            </w:r>
          </w:p>
        </w:tc>
      </w:tr>
    </w:tbl>
    <w:p w14:paraId="3A7EA2FC" w14:textId="77777777" w:rsidR="008202CD" w:rsidRDefault="008202CD" w:rsidP="00085832">
      <w:pPr>
        <w:spacing w:before="360" w:after="360" w:line="240" w:lineRule="auto"/>
        <w:ind w:firstLine="720"/>
        <w:jc w:val="center"/>
        <w:rPr>
          <w:b/>
          <w:bCs w:val="0"/>
          <w:szCs w:val="28"/>
          <w:lang w:val="nl-NL"/>
        </w:rPr>
      </w:pPr>
      <w:r w:rsidRPr="00A17F28">
        <w:rPr>
          <w:b/>
          <w:szCs w:val="28"/>
          <w:lang w:val="nl-NL"/>
        </w:rPr>
        <w:t>Kính gửi: Các hãng sản xuất, nhà cung cấp tại Việt Nam</w:t>
      </w:r>
    </w:p>
    <w:p w14:paraId="497A9B23" w14:textId="247C2DC0" w:rsidR="008202CD" w:rsidRPr="00A17F28" w:rsidRDefault="00085832" w:rsidP="008202CD">
      <w:pPr>
        <w:spacing w:after="120" w:line="240" w:lineRule="auto"/>
        <w:ind w:firstLine="720"/>
        <w:rPr>
          <w:szCs w:val="28"/>
          <w:lang w:val="nl-NL"/>
        </w:rPr>
      </w:pPr>
      <w:r w:rsidRPr="00085832">
        <w:rPr>
          <w:szCs w:val="28"/>
          <w:lang w:val="nl-NL"/>
        </w:rPr>
        <w:t>T</w:t>
      </w:r>
      <w:r w:rsidR="00CE70E3" w:rsidRPr="00085832">
        <w:rPr>
          <w:szCs w:val="28"/>
          <w:lang w:val="nl-NL"/>
        </w:rPr>
        <w:t xml:space="preserve">rung tâm Kiểm soát bệnh tật tỉnh Quảng Ninh </w:t>
      </w:r>
      <w:r w:rsidR="008202CD" w:rsidRPr="00A17F28">
        <w:rPr>
          <w:szCs w:val="28"/>
          <w:lang w:val="nl-NL"/>
        </w:rPr>
        <w:t>có nhu cầu tiếp nhận báo giá để tham khảo, xây dựng giá gói thầu, làm cơ sở tổ chức lựa chọn nhà thầu cho gói thầu</w:t>
      </w:r>
      <w:r w:rsidR="00CE70E3" w:rsidRPr="00085832">
        <w:rPr>
          <w:szCs w:val="28"/>
          <w:lang w:val="nl-NL"/>
        </w:rPr>
        <w:t xml:space="preserve"> Sửa chữa và thay thế linh kiện thiết bị máy huyết học DXH 600</w:t>
      </w:r>
      <w:r w:rsidR="008202CD" w:rsidRPr="00A17F28">
        <w:rPr>
          <w:szCs w:val="28"/>
          <w:lang w:val="nl-NL"/>
        </w:rPr>
        <w:t xml:space="preserve"> với nội dung cụ thể như sau:</w:t>
      </w:r>
    </w:p>
    <w:p w14:paraId="7F9E5E42" w14:textId="77777777" w:rsidR="008202CD" w:rsidRPr="00A17F28" w:rsidRDefault="008202CD" w:rsidP="008202CD">
      <w:pPr>
        <w:spacing w:after="120" w:line="240" w:lineRule="auto"/>
        <w:ind w:firstLine="720"/>
        <w:rPr>
          <w:b/>
          <w:bCs w:val="0"/>
          <w:szCs w:val="28"/>
          <w:lang w:val="nl-NL"/>
        </w:rPr>
      </w:pPr>
      <w:r w:rsidRPr="00A17F28">
        <w:rPr>
          <w:b/>
          <w:szCs w:val="28"/>
          <w:lang w:val="nl-NL"/>
        </w:rPr>
        <w:t>I. Thông tin của đơn vị yêu cầu báo giá</w:t>
      </w:r>
    </w:p>
    <w:p w14:paraId="21F9540B" w14:textId="77777777" w:rsidR="00CE70E3" w:rsidRPr="0070700F" w:rsidRDefault="00CE70E3" w:rsidP="00CE70E3">
      <w:pPr>
        <w:spacing w:after="120" w:line="240" w:lineRule="auto"/>
        <w:ind w:firstLine="720"/>
        <w:rPr>
          <w:szCs w:val="28"/>
          <w:lang w:val="nl-NL"/>
        </w:rPr>
      </w:pPr>
      <w:r w:rsidRPr="0070700F">
        <w:rPr>
          <w:szCs w:val="28"/>
          <w:lang w:val="nl-NL"/>
        </w:rPr>
        <w:t xml:space="preserve">1. Đơn vị yêu cầu báo giá: </w:t>
      </w:r>
      <w:r w:rsidRPr="00501BD1">
        <w:rPr>
          <w:szCs w:val="28"/>
          <w:lang w:val="nl-NL"/>
        </w:rPr>
        <w:t>Trung tâm Kiểm soát bệnh tật tỉnh Quảng Ninh, Địa chỉ: Số 651 Lê Thánh Tông, Phường Bạch Đằng, TP Hạ Long, tỉnh Quảng Ninh.</w:t>
      </w:r>
    </w:p>
    <w:p w14:paraId="7519E45D" w14:textId="77777777" w:rsidR="00CE70E3" w:rsidRPr="0070700F" w:rsidRDefault="00CE70E3" w:rsidP="00CE70E3">
      <w:pPr>
        <w:spacing w:after="120" w:line="240" w:lineRule="auto"/>
        <w:ind w:firstLine="720"/>
        <w:rPr>
          <w:szCs w:val="28"/>
          <w:lang w:val="nl-NL"/>
        </w:rPr>
      </w:pPr>
      <w:r w:rsidRPr="0070700F">
        <w:rPr>
          <w:szCs w:val="28"/>
          <w:lang w:val="nl-NL"/>
        </w:rPr>
        <w:t>2. Thông tin liên hệ của người chịu trách nhiệm tiếp nhận báo giá</w:t>
      </w:r>
      <w:r w:rsidRPr="0070700F">
        <w:rPr>
          <w:i/>
          <w:iCs/>
          <w:szCs w:val="28"/>
          <w:lang w:val="nl-NL"/>
        </w:rPr>
        <w:t>:</w:t>
      </w:r>
      <w:r>
        <w:rPr>
          <w:i/>
          <w:iCs/>
          <w:szCs w:val="28"/>
          <w:lang w:val="nl-NL"/>
        </w:rPr>
        <w:t xml:space="preserve"> </w:t>
      </w:r>
      <w:r w:rsidRPr="00501BD1">
        <w:rPr>
          <w:szCs w:val="28"/>
          <w:lang w:val="nl-NL"/>
        </w:rPr>
        <w:t>Ks.Bùi Tuấn Lâm –</w:t>
      </w:r>
      <w:r>
        <w:rPr>
          <w:szCs w:val="28"/>
          <w:lang w:val="nl-NL"/>
        </w:rPr>
        <w:t xml:space="preserve"> Thành viên Tổ CGXHKH&amp;LCNT</w:t>
      </w:r>
      <w:r w:rsidRPr="00501BD1">
        <w:rPr>
          <w:szCs w:val="28"/>
          <w:lang w:val="nl-NL"/>
        </w:rPr>
        <w:t xml:space="preserve">, số điện thoại: 0988910010, email: </w:t>
      </w:r>
      <w:r w:rsidRPr="009910AD">
        <w:rPr>
          <w:szCs w:val="28"/>
          <w:u w:val="single"/>
          <w:lang w:val="nl-NL"/>
        </w:rPr>
        <w:t>dauthau.quangninhcdc@gmail.com</w:t>
      </w:r>
    </w:p>
    <w:p w14:paraId="7D5AB0BA" w14:textId="77777777" w:rsidR="00CE70E3" w:rsidRPr="0070700F" w:rsidRDefault="00CE70E3" w:rsidP="00CE70E3">
      <w:pPr>
        <w:spacing w:after="120" w:line="240" w:lineRule="auto"/>
        <w:ind w:firstLine="720"/>
        <w:rPr>
          <w:szCs w:val="28"/>
          <w:lang w:val="nl-NL"/>
        </w:rPr>
      </w:pPr>
      <w:r w:rsidRPr="0070700F">
        <w:rPr>
          <w:szCs w:val="28"/>
          <w:lang w:val="nl-NL"/>
        </w:rPr>
        <w:t>3. Cách thức tiếp nhận báo giá</w:t>
      </w:r>
      <w:r>
        <w:rPr>
          <w:szCs w:val="28"/>
          <w:lang w:val="nl-NL"/>
        </w:rPr>
        <w:t xml:space="preserve">: </w:t>
      </w:r>
    </w:p>
    <w:p w14:paraId="1B3AD3F9" w14:textId="77777777" w:rsidR="00CE70E3" w:rsidRPr="0070700F" w:rsidRDefault="00CE70E3" w:rsidP="00CE70E3">
      <w:pPr>
        <w:spacing w:after="120" w:line="240" w:lineRule="auto"/>
        <w:ind w:firstLine="720"/>
        <w:rPr>
          <w:i/>
          <w:iCs/>
          <w:szCs w:val="28"/>
          <w:lang w:val="nl-NL"/>
        </w:rPr>
      </w:pPr>
      <w:r w:rsidRPr="0070700F">
        <w:rPr>
          <w:i/>
          <w:iCs/>
          <w:szCs w:val="28"/>
          <w:lang w:val="nl-NL"/>
        </w:rPr>
        <w:t>- Nhận trực tiếp tại địa chỉ:</w:t>
      </w:r>
      <w:r>
        <w:rPr>
          <w:i/>
          <w:iCs/>
          <w:szCs w:val="28"/>
          <w:lang w:val="nl-NL"/>
        </w:rPr>
        <w:t xml:space="preserve"> </w:t>
      </w:r>
      <w:r w:rsidRPr="001E471A">
        <w:rPr>
          <w:i/>
          <w:iCs/>
          <w:szCs w:val="28"/>
          <w:lang w:val="nl-NL"/>
        </w:rPr>
        <w:t>Số 651 Lê Thánh Tông, Phường Bạch Đằng, TP Hạ Long, tỉnh Quảng Ninh.</w:t>
      </w:r>
    </w:p>
    <w:p w14:paraId="3AE2A96F" w14:textId="77777777" w:rsidR="00CE70E3" w:rsidRPr="0070700F" w:rsidRDefault="00CE70E3" w:rsidP="00CE70E3">
      <w:pPr>
        <w:spacing w:after="120" w:line="240" w:lineRule="auto"/>
        <w:ind w:firstLine="720"/>
        <w:rPr>
          <w:i/>
          <w:iCs/>
          <w:szCs w:val="28"/>
          <w:lang w:val="nl-NL"/>
        </w:rPr>
      </w:pPr>
      <w:r w:rsidRPr="0070700F">
        <w:rPr>
          <w:i/>
          <w:iCs/>
          <w:szCs w:val="28"/>
          <w:lang w:val="nl-NL"/>
        </w:rPr>
        <w:t>- Nhận qua email:</w:t>
      </w:r>
      <w:r w:rsidRPr="001E471A">
        <w:t xml:space="preserve"> </w:t>
      </w:r>
      <w:r w:rsidRPr="009910AD">
        <w:rPr>
          <w:i/>
          <w:iCs/>
          <w:szCs w:val="28"/>
          <w:lang w:val="nl-NL"/>
        </w:rPr>
        <w:t>dauthau.quangninhcdc@gmail.com</w:t>
      </w:r>
      <w:r w:rsidRPr="001E471A">
        <w:rPr>
          <w:i/>
          <w:iCs/>
          <w:szCs w:val="28"/>
          <w:lang w:val="nl-NL"/>
        </w:rPr>
        <w:t>.</w:t>
      </w:r>
    </w:p>
    <w:p w14:paraId="248AE716" w14:textId="77777777" w:rsidR="00CE70E3" w:rsidRPr="0070700F" w:rsidRDefault="00CE70E3" w:rsidP="00CE70E3">
      <w:pPr>
        <w:spacing w:after="120" w:line="240" w:lineRule="auto"/>
        <w:ind w:firstLine="720"/>
        <w:rPr>
          <w:szCs w:val="28"/>
          <w:vertAlign w:val="superscript"/>
          <w:lang w:val="nl-NL"/>
        </w:rPr>
      </w:pPr>
      <w:r w:rsidRPr="0070700F">
        <w:rPr>
          <w:szCs w:val="28"/>
          <w:lang w:val="nl-NL"/>
        </w:rPr>
        <w:t>4. Thời hạn tiếp nhận báo giá: Từ 08h ngày</w:t>
      </w:r>
      <w:r>
        <w:rPr>
          <w:szCs w:val="28"/>
          <w:lang w:val="nl-NL"/>
        </w:rPr>
        <w:t xml:space="preserve"> 10 </w:t>
      </w:r>
      <w:r w:rsidRPr="0070700F">
        <w:rPr>
          <w:szCs w:val="28"/>
          <w:lang w:val="nl-NL"/>
        </w:rPr>
        <w:t>tháng</w:t>
      </w:r>
      <w:r>
        <w:rPr>
          <w:szCs w:val="28"/>
          <w:lang w:val="nl-NL"/>
        </w:rPr>
        <w:t xml:space="preserve"> 8 </w:t>
      </w:r>
      <w:r w:rsidRPr="0070700F">
        <w:rPr>
          <w:szCs w:val="28"/>
          <w:lang w:val="nl-NL"/>
        </w:rPr>
        <w:t>năm</w:t>
      </w:r>
      <w:r>
        <w:rPr>
          <w:szCs w:val="28"/>
          <w:lang w:val="nl-NL"/>
        </w:rPr>
        <w:t xml:space="preserve"> 2023</w:t>
      </w:r>
      <w:r w:rsidRPr="0070700F">
        <w:rPr>
          <w:szCs w:val="28"/>
          <w:lang w:val="nl-NL"/>
        </w:rPr>
        <w:t xml:space="preserve"> đến trước 17h</w:t>
      </w:r>
      <w:r>
        <w:rPr>
          <w:szCs w:val="28"/>
          <w:lang w:val="nl-NL"/>
        </w:rPr>
        <w:t xml:space="preserve"> </w:t>
      </w:r>
      <w:r w:rsidRPr="0070700F">
        <w:rPr>
          <w:szCs w:val="28"/>
          <w:lang w:val="nl-NL"/>
        </w:rPr>
        <w:t>ngày</w:t>
      </w:r>
      <w:r>
        <w:rPr>
          <w:szCs w:val="28"/>
          <w:lang w:val="nl-NL"/>
        </w:rPr>
        <w:t xml:space="preserve"> 21 </w:t>
      </w:r>
      <w:r w:rsidRPr="0070700F">
        <w:rPr>
          <w:szCs w:val="28"/>
          <w:lang w:val="nl-NL"/>
        </w:rPr>
        <w:t>tháng</w:t>
      </w:r>
      <w:r>
        <w:rPr>
          <w:szCs w:val="28"/>
          <w:lang w:val="nl-NL"/>
        </w:rPr>
        <w:t xml:space="preserve"> 8 </w:t>
      </w:r>
      <w:r w:rsidRPr="0070700F">
        <w:rPr>
          <w:szCs w:val="28"/>
          <w:lang w:val="nl-NL"/>
        </w:rPr>
        <w:t>năm</w:t>
      </w:r>
      <w:r>
        <w:rPr>
          <w:szCs w:val="28"/>
          <w:lang w:val="nl-NL"/>
        </w:rPr>
        <w:t xml:space="preserve"> 2023</w:t>
      </w:r>
      <w:r>
        <w:rPr>
          <w:i/>
          <w:iCs/>
          <w:szCs w:val="28"/>
          <w:lang w:val="nl-NL"/>
        </w:rPr>
        <w:t>.</w:t>
      </w:r>
    </w:p>
    <w:p w14:paraId="7FCFEFB6" w14:textId="77777777" w:rsidR="00CE70E3" w:rsidRPr="0070700F" w:rsidRDefault="00CE70E3" w:rsidP="00CE70E3">
      <w:pPr>
        <w:spacing w:after="120" w:line="240" w:lineRule="auto"/>
        <w:ind w:firstLine="720"/>
        <w:rPr>
          <w:szCs w:val="28"/>
          <w:lang w:val="nl-NL"/>
        </w:rPr>
      </w:pPr>
      <w:r w:rsidRPr="0070700F">
        <w:rPr>
          <w:szCs w:val="28"/>
          <w:lang w:val="nl-NL"/>
        </w:rPr>
        <w:t>Các báo giá nhận được sau thời điểm nêu trên sẽ không được xem xét.</w:t>
      </w:r>
    </w:p>
    <w:p w14:paraId="672C0636" w14:textId="77777777" w:rsidR="00CE70E3" w:rsidRPr="0070700F" w:rsidRDefault="00CE70E3" w:rsidP="00CE70E3">
      <w:pPr>
        <w:spacing w:after="120" w:line="240" w:lineRule="auto"/>
        <w:ind w:firstLine="720"/>
        <w:rPr>
          <w:szCs w:val="28"/>
          <w:lang w:val="nl-NL"/>
        </w:rPr>
      </w:pPr>
      <w:r w:rsidRPr="0070700F">
        <w:rPr>
          <w:szCs w:val="28"/>
          <w:lang w:val="nl-NL"/>
        </w:rPr>
        <w:t>5. Thời hạn có hiệu lực của báo giá: Tối thiểu</w:t>
      </w:r>
      <w:r>
        <w:rPr>
          <w:szCs w:val="28"/>
          <w:lang w:val="nl-NL"/>
        </w:rPr>
        <w:t xml:space="preserve"> 90 </w:t>
      </w:r>
      <w:r w:rsidRPr="0070700F">
        <w:rPr>
          <w:szCs w:val="28"/>
          <w:lang w:val="nl-NL"/>
        </w:rPr>
        <w:t>ngày</w:t>
      </w:r>
      <w:r>
        <w:rPr>
          <w:szCs w:val="28"/>
          <w:lang w:val="nl-NL"/>
        </w:rPr>
        <w:t xml:space="preserve">, </w:t>
      </w:r>
      <w:r w:rsidRPr="0070700F">
        <w:rPr>
          <w:szCs w:val="28"/>
          <w:lang w:val="nl-NL"/>
        </w:rPr>
        <w:t xml:space="preserve">kể từ ngày </w:t>
      </w:r>
      <w:r>
        <w:rPr>
          <w:szCs w:val="28"/>
          <w:lang w:val="nl-NL"/>
        </w:rPr>
        <w:t xml:space="preserve">21 </w:t>
      </w:r>
      <w:r w:rsidRPr="0070700F">
        <w:rPr>
          <w:szCs w:val="28"/>
          <w:lang w:val="nl-NL"/>
        </w:rPr>
        <w:t>tháng</w:t>
      </w:r>
      <w:r>
        <w:rPr>
          <w:szCs w:val="28"/>
          <w:lang w:val="nl-NL"/>
        </w:rPr>
        <w:t xml:space="preserve"> 8 </w:t>
      </w:r>
      <w:r w:rsidRPr="0070700F">
        <w:rPr>
          <w:szCs w:val="28"/>
          <w:lang w:val="nl-NL"/>
        </w:rPr>
        <w:t>nă</w:t>
      </w:r>
      <w:r>
        <w:rPr>
          <w:szCs w:val="28"/>
          <w:lang w:val="nl-NL"/>
        </w:rPr>
        <w:t>m 2023</w:t>
      </w:r>
      <w:r>
        <w:rPr>
          <w:i/>
          <w:iCs/>
          <w:szCs w:val="28"/>
          <w:lang w:val="nl-NL"/>
        </w:rPr>
        <w:t>.</w:t>
      </w:r>
      <w:r w:rsidRPr="0070700F">
        <w:rPr>
          <w:szCs w:val="28"/>
          <w:lang w:val="nl-NL"/>
        </w:rPr>
        <w:t xml:space="preserve"> </w:t>
      </w:r>
    </w:p>
    <w:p w14:paraId="3C3E2796" w14:textId="77777777" w:rsidR="008202CD" w:rsidRPr="00A17F28" w:rsidRDefault="008202CD" w:rsidP="008202CD">
      <w:pPr>
        <w:spacing w:after="120" w:line="240" w:lineRule="auto"/>
        <w:ind w:firstLine="720"/>
        <w:rPr>
          <w:b/>
          <w:bCs w:val="0"/>
          <w:szCs w:val="28"/>
          <w:lang w:val="nl-NL"/>
        </w:rPr>
      </w:pPr>
      <w:r w:rsidRPr="00A17F28">
        <w:rPr>
          <w:b/>
          <w:szCs w:val="28"/>
          <w:lang w:val="nl-NL"/>
        </w:rPr>
        <w:t>II. Nội dung yêu cầu báo giá:</w:t>
      </w:r>
    </w:p>
    <w:p w14:paraId="37816C7D" w14:textId="401BEEC6" w:rsidR="008202CD" w:rsidRDefault="008202CD" w:rsidP="008202CD">
      <w:pPr>
        <w:spacing w:after="120" w:line="240" w:lineRule="auto"/>
        <w:ind w:firstLine="720"/>
        <w:rPr>
          <w:spacing w:val="-6"/>
          <w:szCs w:val="28"/>
          <w:lang w:val="nl-NL"/>
        </w:rPr>
      </w:pPr>
      <w:r w:rsidRPr="00A17F28">
        <w:rPr>
          <w:szCs w:val="28"/>
          <w:lang w:val="nl-NL"/>
        </w:rPr>
        <w:t xml:space="preserve">1. Danh mục </w:t>
      </w:r>
      <w:r w:rsidRPr="00A17F28">
        <w:rPr>
          <w:spacing w:val="-6"/>
          <w:szCs w:val="28"/>
          <w:lang w:val="nl-NL"/>
        </w:rPr>
        <w:t xml:space="preserve">linh kiện thay thế sử dụng cho </w:t>
      </w:r>
      <w:r w:rsidR="00CE70E3">
        <w:rPr>
          <w:spacing w:val="-6"/>
          <w:szCs w:val="28"/>
          <w:lang w:val="nl-NL"/>
        </w:rPr>
        <w:t xml:space="preserve">thiết bị </w:t>
      </w:r>
      <w:r w:rsidR="00CE70E3" w:rsidRPr="00CE70E3">
        <w:rPr>
          <w:spacing w:val="-6"/>
          <w:szCs w:val="28"/>
          <w:lang w:val="nl-NL"/>
        </w:rPr>
        <w:t>máy huyết học DXH 600</w:t>
      </w:r>
      <w:r>
        <w:rPr>
          <w:spacing w:val="-6"/>
          <w:szCs w:val="28"/>
          <w:lang w:val="nl-NL"/>
        </w:rPr>
        <w:t>.</w:t>
      </w:r>
    </w:p>
    <w:tbl>
      <w:tblPr>
        <w:tblStyle w:val="TableGrid"/>
        <w:tblW w:w="9019" w:type="dxa"/>
        <w:tblLook w:val="04A0" w:firstRow="1" w:lastRow="0" w:firstColumn="1" w:lastColumn="0" w:noHBand="0" w:noVBand="1"/>
      </w:tblPr>
      <w:tblGrid>
        <w:gridCol w:w="670"/>
        <w:gridCol w:w="1984"/>
        <w:gridCol w:w="4117"/>
        <w:gridCol w:w="1275"/>
        <w:gridCol w:w="973"/>
      </w:tblGrid>
      <w:tr w:rsidR="008202CD" w:rsidRPr="0065301A" w14:paraId="264CEF74" w14:textId="77777777" w:rsidTr="00085832">
        <w:trPr>
          <w:trHeight w:val="573"/>
        </w:trPr>
        <w:tc>
          <w:tcPr>
            <w:tcW w:w="670" w:type="dxa"/>
            <w:shd w:val="clear" w:color="auto" w:fill="auto"/>
            <w:vAlign w:val="center"/>
          </w:tcPr>
          <w:p w14:paraId="7B2BC209" w14:textId="77777777" w:rsidR="008202CD" w:rsidRPr="0065301A" w:rsidRDefault="008202CD" w:rsidP="00B95C84">
            <w:pPr>
              <w:spacing w:before="120" w:after="120"/>
              <w:jc w:val="center"/>
              <w:rPr>
                <w:b/>
                <w:bCs/>
                <w:sz w:val="24"/>
                <w:szCs w:val="24"/>
              </w:rPr>
            </w:pPr>
            <w:r w:rsidRPr="0065301A">
              <w:rPr>
                <w:b/>
                <w:bCs/>
                <w:sz w:val="24"/>
                <w:szCs w:val="24"/>
              </w:rPr>
              <w:t>STT</w:t>
            </w:r>
          </w:p>
        </w:tc>
        <w:tc>
          <w:tcPr>
            <w:tcW w:w="1984" w:type="dxa"/>
            <w:shd w:val="clear" w:color="auto" w:fill="auto"/>
            <w:vAlign w:val="center"/>
          </w:tcPr>
          <w:p w14:paraId="58BFD02C" w14:textId="79B757F8" w:rsidR="008202CD" w:rsidRPr="0065301A" w:rsidRDefault="008202CD" w:rsidP="00B95C84">
            <w:pPr>
              <w:spacing w:before="120" w:after="120"/>
              <w:jc w:val="center"/>
              <w:rPr>
                <w:b/>
                <w:bCs/>
                <w:sz w:val="24"/>
                <w:szCs w:val="24"/>
              </w:rPr>
            </w:pPr>
            <w:r w:rsidRPr="0065301A">
              <w:rPr>
                <w:b/>
                <w:bCs/>
                <w:sz w:val="24"/>
                <w:szCs w:val="24"/>
              </w:rPr>
              <w:t>Danh mục</w:t>
            </w:r>
          </w:p>
        </w:tc>
        <w:tc>
          <w:tcPr>
            <w:tcW w:w="4117" w:type="dxa"/>
            <w:shd w:val="clear" w:color="auto" w:fill="auto"/>
            <w:vAlign w:val="center"/>
          </w:tcPr>
          <w:p w14:paraId="51A22065" w14:textId="77777777" w:rsidR="008202CD" w:rsidRPr="0065301A" w:rsidRDefault="008202CD" w:rsidP="00B95C84">
            <w:pPr>
              <w:spacing w:before="120" w:after="120"/>
              <w:jc w:val="center"/>
              <w:rPr>
                <w:b/>
                <w:bCs/>
                <w:sz w:val="24"/>
                <w:szCs w:val="24"/>
              </w:rPr>
            </w:pPr>
            <w:r w:rsidRPr="0065301A">
              <w:rPr>
                <w:b/>
                <w:bCs/>
                <w:sz w:val="24"/>
                <w:szCs w:val="24"/>
              </w:rPr>
              <w:t>Mô tả yêu cầu về tính năng, thông số kỹ thuật và các thông tin liên quan về kỹ thuật</w:t>
            </w:r>
          </w:p>
        </w:tc>
        <w:tc>
          <w:tcPr>
            <w:tcW w:w="1275" w:type="dxa"/>
            <w:shd w:val="clear" w:color="auto" w:fill="auto"/>
            <w:vAlign w:val="center"/>
          </w:tcPr>
          <w:p w14:paraId="53C1988F" w14:textId="16EAE7A1" w:rsidR="008202CD" w:rsidRPr="0065301A" w:rsidRDefault="008202CD" w:rsidP="00B95C84">
            <w:pPr>
              <w:spacing w:before="120" w:after="120"/>
              <w:jc w:val="center"/>
              <w:rPr>
                <w:b/>
                <w:bCs/>
                <w:sz w:val="24"/>
                <w:szCs w:val="24"/>
              </w:rPr>
            </w:pPr>
            <w:r w:rsidRPr="0065301A">
              <w:rPr>
                <w:b/>
                <w:bCs/>
                <w:sz w:val="24"/>
                <w:szCs w:val="24"/>
              </w:rPr>
              <w:t>Số lượng</w:t>
            </w:r>
          </w:p>
        </w:tc>
        <w:tc>
          <w:tcPr>
            <w:tcW w:w="973" w:type="dxa"/>
            <w:shd w:val="clear" w:color="auto" w:fill="auto"/>
            <w:vAlign w:val="center"/>
          </w:tcPr>
          <w:p w14:paraId="450685EF" w14:textId="77777777" w:rsidR="008202CD" w:rsidRPr="0065301A" w:rsidRDefault="008202CD" w:rsidP="00B95C84">
            <w:pPr>
              <w:spacing w:before="120" w:after="120"/>
              <w:jc w:val="center"/>
              <w:rPr>
                <w:b/>
                <w:bCs/>
                <w:sz w:val="24"/>
                <w:szCs w:val="24"/>
              </w:rPr>
            </w:pPr>
            <w:r w:rsidRPr="0065301A">
              <w:rPr>
                <w:b/>
                <w:bCs/>
                <w:sz w:val="24"/>
                <w:szCs w:val="24"/>
              </w:rPr>
              <w:t>Đơn vị tính</w:t>
            </w:r>
          </w:p>
        </w:tc>
      </w:tr>
      <w:tr w:rsidR="008202CD" w:rsidRPr="00085832" w14:paraId="55860313" w14:textId="77777777" w:rsidTr="00085832">
        <w:tc>
          <w:tcPr>
            <w:tcW w:w="670" w:type="dxa"/>
            <w:vAlign w:val="center"/>
          </w:tcPr>
          <w:p w14:paraId="708AEF82" w14:textId="77777777" w:rsidR="008202CD" w:rsidRPr="00085832" w:rsidRDefault="008202CD" w:rsidP="00085832">
            <w:pPr>
              <w:spacing w:before="120" w:after="120"/>
              <w:jc w:val="center"/>
              <w:rPr>
                <w:sz w:val="24"/>
                <w:szCs w:val="24"/>
              </w:rPr>
            </w:pPr>
            <w:r w:rsidRPr="00085832">
              <w:rPr>
                <w:sz w:val="24"/>
                <w:szCs w:val="24"/>
              </w:rPr>
              <w:t>1</w:t>
            </w:r>
          </w:p>
        </w:tc>
        <w:tc>
          <w:tcPr>
            <w:tcW w:w="1984" w:type="dxa"/>
            <w:vAlign w:val="center"/>
          </w:tcPr>
          <w:p w14:paraId="1D133B2D" w14:textId="4E2C5906" w:rsidR="00CE70E3" w:rsidRPr="00085832" w:rsidRDefault="00CE70E3" w:rsidP="00085832">
            <w:pPr>
              <w:spacing w:before="120" w:after="120"/>
              <w:rPr>
                <w:sz w:val="24"/>
                <w:szCs w:val="24"/>
              </w:rPr>
            </w:pPr>
            <w:r w:rsidRPr="00085832">
              <w:rPr>
                <w:sz w:val="24"/>
                <w:szCs w:val="24"/>
              </w:rPr>
              <w:t>Flowcell for DXH 600/800</w:t>
            </w:r>
          </w:p>
        </w:tc>
        <w:tc>
          <w:tcPr>
            <w:tcW w:w="4117" w:type="dxa"/>
            <w:vAlign w:val="center"/>
          </w:tcPr>
          <w:p w14:paraId="3841391E" w14:textId="5B3D7F1E" w:rsidR="008202CD" w:rsidRPr="00085832" w:rsidRDefault="00CE70E3" w:rsidP="00085832">
            <w:pPr>
              <w:rPr>
                <w:sz w:val="24"/>
                <w:szCs w:val="24"/>
              </w:rPr>
            </w:pPr>
            <w:r w:rsidRPr="00085832">
              <w:rPr>
                <w:sz w:val="24"/>
                <w:szCs w:val="24"/>
              </w:rPr>
              <w:t>Mã hàng: A61140</w:t>
            </w:r>
          </w:p>
          <w:p w14:paraId="7B21BFD5" w14:textId="77777777" w:rsidR="00CE70E3" w:rsidRPr="00085832" w:rsidRDefault="00CE70E3" w:rsidP="00085832">
            <w:pPr>
              <w:rPr>
                <w:sz w:val="24"/>
                <w:szCs w:val="24"/>
              </w:rPr>
            </w:pPr>
            <w:r w:rsidRPr="00085832">
              <w:rPr>
                <w:sz w:val="24"/>
                <w:szCs w:val="24"/>
              </w:rPr>
              <w:t>Hãng sản xuất: Backman coulter</w:t>
            </w:r>
          </w:p>
          <w:p w14:paraId="7198B8AC" w14:textId="77777777" w:rsidR="00085832" w:rsidRPr="00085832" w:rsidRDefault="00085832" w:rsidP="00085832">
            <w:pPr>
              <w:rPr>
                <w:sz w:val="24"/>
                <w:szCs w:val="24"/>
              </w:rPr>
            </w:pPr>
            <w:r w:rsidRPr="00085832">
              <w:rPr>
                <w:sz w:val="24"/>
                <w:szCs w:val="24"/>
              </w:rPr>
              <w:t>Thông tin đặc tính kỹ thuật:</w:t>
            </w:r>
          </w:p>
          <w:p w14:paraId="05D1E506" w14:textId="41327C01" w:rsidR="00085832" w:rsidRPr="00085832" w:rsidRDefault="00085832" w:rsidP="00085832">
            <w:pPr>
              <w:rPr>
                <w:sz w:val="24"/>
                <w:szCs w:val="24"/>
              </w:rPr>
            </w:pPr>
            <w:r w:rsidRPr="00085832">
              <w:rPr>
                <w:sz w:val="24"/>
                <w:szCs w:val="24"/>
              </w:rPr>
              <w:t>- Buồng đếm laser kênh VCSn máy DxH600/800</w:t>
            </w:r>
            <w:r>
              <w:rPr>
                <w:sz w:val="24"/>
                <w:szCs w:val="24"/>
              </w:rPr>
              <w:t xml:space="preserve">. </w:t>
            </w:r>
            <w:r w:rsidRPr="00085832">
              <w:rPr>
                <w:sz w:val="24"/>
                <w:szCs w:val="24"/>
              </w:rPr>
              <w:t>Thực hiện phân tích 5 thành phần bạch cầu bằng công nghệ VCSn tích hợp</w:t>
            </w:r>
          </w:p>
        </w:tc>
        <w:tc>
          <w:tcPr>
            <w:tcW w:w="1275" w:type="dxa"/>
            <w:vAlign w:val="center"/>
          </w:tcPr>
          <w:p w14:paraId="604BC915" w14:textId="53F9EA6E" w:rsidR="008202CD" w:rsidRPr="00085832" w:rsidRDefault="00CE70E3" w:rsidP="00085832">
            <w:pPr>
              <w:spacing w:before="120" w:after="120"/>
              <w:jc w:val="center"/>
              <w:rPr>
                <w:sz w:val="24"/>
                <w:szCs w:val="24"/>
              </w:rPr>
            </w:pPr>
            <w:r w:rsidRPr="00085832">
              <w:rPr>
                <w:sz w:val="24"/>
                <w:szCs w:val="24"/>
              </w:rPr>
              <w:t>01</w:t>
            </w:r>
          </w:p>
        </w:tc>
        <w:tc>
          <w:tcPr>
            <w:tcW w:w="973" w:type="dxa"/>
            <w:vAlign w:val="center"/>
          </w:tcPr>
          <w:p w14:paraId="566E036B" w14:textId="6171BAFF" w:rsidR="008202CD" w:rsidRPr="00085832" w:rsidRDefault="00CE70E3" w:rsidP="00085832">
            <w:pPr>
              <w:spacing w:before="120" w:after="120"/>
              <w:jc w:val="center"/>
              <w:rPr>
                <w:sz w:val="24"/>
                <w:szCs w:val="24"/>
              </w:rPr>
            </w:pPr>
            <w:r w:rsidRPr="00085832">
              <w:rPr>
                <w:sz w:val="24"/>
                <w:szCs w:val="24"/>
              </w:rPr>
              <w:t>Cái</w:t>
            </w:r>
          </w:p>
        </w:tc>
      </w:tr>
    </w:tbl>
    <w:p w14:paraId="604C3CD8" w14:textId="67252851" w:rsidR="008202CD" w:rsidRDefault="008202CD" w:rsidP="008202CD">
      <w:pPr>
        <w:spacing w:after="120" w:line="240" w:lineRule="auto"/>
        <w:ind w:firstLine="720"/>
        <w:rPr>
          <w:i/>
          <w:iCs/>
          <w:szCs w:val="28"/>
        </w:rPr>
      </w:pPr>
      <w:r>
        <w:rPr>
          <w:szCs w:val="28"/>
        </w:rPr>
        <w:lastRenderedPageBreak/>
        <w:t>2.</w:t>
      </w:r>
      <w:r w:rsidRPr="002F35F9">
        <w:rPr>
          <w:szCs w:val="28"/>
        </w:rPr>
        <w:t xml:space="preserve"> Địa điểm cung cấp</w:t>
      </w:r>
      <w:r w:rsidR="008F7E05">
        <w:rPr>
          <w:szCs w:val="28"/>
        </w:rPr>
        <w:t>, lắp đặt: Tại Trung tâm Kiểm soát bệnh tật tỉnh Quảng Ninh</w:t>
      </w:r>
    </w:p>
    <w:p w14:paraId="67C70534" w14:textId="30B12AE9" w:rsidR="008202CD" w:rsidRPr="00565893" w:rsidRDefault="008202CD" w:rsidP="008202CD">
      <w:pPr>
        <w:spacing w:after="120" w:line="240" w:lineRule="auto"/>
        <w:ind w:firstLine="720"/>
        <w:rPr>
          <w:szCs w:val="28"/>
        </w:rPr>
      </w:pPr>
      <w:r>
        <w:rPr>
          <w:szCs w:val="28"/>
        </w:rPr>
        <w:t>3. Thời gian giao hàng dự kiến:</w:t>
      </w:r>
      <w:r w:rsidR="008F7E05">
        <w:rPr>
          <w:szCs w:val="28"/>
        </w:rPr>
        <w:t xml:space="preserve"> 90 ngày kể từ ngày hợp đồng có hiệu lực.</w:t>
      </w:r>
    </w:p>
    <w:p w14:paraId="591F9AD1" w14:textId="77777777" w:rsidR="008202CD" w:rsidRPr="002F35F9" w:rsidRDefault="008202CD" w:rsidP="008202CD">
      <w:pPr>
        <w:spacing w:after="120" w:line="240" w:lineRule="auto"/>
        <w:ind w:firstLine="720"/>
        <w:rPr>
          <w:szCs w:val="28"/>
        </w:rPr>
      </w:pPr>
      <w:r>
        <w:rPr>
          <w:szCs w:val="28"/>
        </w:rPr>
        <w:t>4.</w:t>
      </w:r>
      <w:r w:rsidRPr="002F35F9">
        <w:rPr>
          <w:szCs w:val="28"/>
        </w:rPr>
        <w:t xml:space="preserve"> Dự kiến về các điều khoản tạm ứng, thanh toán hợp đồng</w:t>
      </w:r>
      <w:r>
        <w:rPr>
          <w:szCs w:val="28"/>
        </w:rPr>
        <w:t>: Ghi rõ tỷ lệ tạm ứng, thanh toán hợp đồng và các điều kiện tạm ứng, thanh toán.</w:t>
      </w:r>
    </w:p>
    <w:p w14:paraId="549DC5CE" w14:textId="0471D1DA" w:rsidR="00085832" w:rsidRPr="00085832" w:rsidRDefault="00085832" w:rsidP="008F7E05">
      <w:pPr>
        <w:spacing w:after="120" w:line="240" w:lineRule="auto"/>
        <w:ind w:firstLine="720"/>
        <w:rPr>
          <w:szCs w:val="28"/>
        </w:rPr>
      </w:pPr>
      <w:r w:rsidRPr="00085832">
        <w:rPr>
          <w:szCs w:val="28"/>
        </w:rPr>
        <w:t xml:space="preserve">Kính mời Quý công ty quan tâm, có khả năng cung ứng </w:t>
      </w:r>
      <w:r w:rsidR="008F7E05">
        <w:rPr>
          <w:szCs w:val="28"/>
        </w:rPr>
        <w:t xml:space="preserve">danh mục </w:t>
      </w:r>
      <w:r w:rsidRPr="00085832">
        <w:rPr>
          <w:szCs w:val="28"/>
        </w:rPr>
        <w:t>nêu trên</w:t>
      </w:r>
      <w:r w:rsidR="008F7E05">
        <w:rPr>
          <w:szCs w:val="28"/>
        </w:rPr>
        <w:t xml:space="preserve"> </w:t>
      </w:r>
      <w:r w:rsidRPr="00085832">
        <w:rPr>
          <w:szCs w:val="28"/>
        </w:rPr>
        <w:t>cung cấp thông tin và báo giá về hàng hóa</w:t>
      </w:r>
      <w:r w:rsidR="00AE1FA2">
        <w:rPr>
          <w:szCs w:val="28"/>
        </w:rPr>
        <w:t xml:space="preserve">, </w:t>
      </w:r>
      <w:r w:rsidRPr="00085832">
        <w:rPr>
          <w:szCs w:val="28"/>
        </w:rPr>
        <w:t>bao gồm các tài liệu</w:t>
      </w:r>
      <w:r w:rsidR="00AE1FA2">
        <w:rPr>
          <w:szCs w:val="28"/>
        </w:rPr>
        <w:t xml:space="preserve"> liên quan (nếu có).</w:t>
      </w:r>
    </w:p>
    <w:p w14:paraId="73FC004F" w14:textId="43BA5D62" w:rsidR="00085832" w:rsidRPr="002F35F9" w:rsidRDefault="00085832" w:rsidP="00085832">
      <w:pPr>
        <w:spacing w:after="120" w:line="240" w:lineRule="auto"/>
        <w:ind w:firstLine="720"/>
        <w:rPr>
          <w:szCs w:val="28"/>
        </w:rPr>
      </w:pPr>
      <w:r w:rsidRPr="00085832">
        <w:rPr>
          <w:szCs w:val="28"/>
        </w:rPr>
        <w:t xml:space="preserve">Trân trọng cảm ơn./. </w:t>
      </w:r>
      <w:r w:rsidRPr="00085832">
        <w:rPr>
          <w:szCs w:val="28"/>
        </w:rPr>
        <w:cr/>
      </w:r>
    </w:p>
    <w:p w14:paraId="7CE11EB3" w14:textId="5E90E7CC" w:rsidR="008202CD" w:rsidRDefault="008202CD" w:rsidP="008F7E05">
      <w:pPr>
        <w:spacing w:after="120" w:line="240" w:lineRule="auto"/>
        <w:rPr>
          <w:i/>
          <w:iCs/>
          <w:szCs w:val="28"/>
        </w:rPr>
      </w:pPr>
      <w:r>
        <w:rPr>
          <w:b/>
          <w:szCs w:val="28"/>
        </w:rPr>
        <w:tab/>
      </w:r>
    </w:p>
    <w:tbl>
      <w:tblPr>
        <w:tblW w:w="9106" w:type="dxa"/>
        <w:tblLook w:val="01E0" w:firstRow="1" w:lastRow="1" w:firstColumn="1" w:lastColumn="1" w:noHBand="0" w:noVBand="0"/>
      </w:tblPr>
      <w:tblGrid>
        <w:gridCol w:w="4769"/>
        <w:gridCol w:w="243"/>
        <w:gridCol w:w="4094"/>
      </w:tblGrid>
      <w:tr w:rsidR="008F7E05" w:rsidRPr="00A7544F" w14:paraId="2A7FC7D9" w14:textId="77777777" w:rsidTr="00AE1FA2">
        <w:trPr>
          <w:trHeight w:val="2280"/>
        </w:trPr>
        <w:tc>
          <w:tcPr>
            <w:tcW w:w="4769" w:type="dxa"/>
          </w:tcPr>
          <w:p w14:paraId="1D07D9E8" w14:textId="77777777" w:rsidR="008F7E05" w:rsidRPr="00A7544F" w:rsidRDefault="008F7E05" w:rsidP="001D5305">
            <w:pPr>
              <w:rPr>
                <w:b/>
                <w:bCs w:val="0"/>
                <w:i/>
                <w:iCs/>
                <w:sz w:val="24"/>
                <w:szCs w:val="24"/>
                <w:lang w:val="nl-NL"/>
              </w:rPr>
            </w:pPr>
          </w:p>
          <w:p w14:paraId="513F5C91" w14:textId="77777777" w:rsidR="008F7E05" w:rsidRPr="00A7544F" w:rsidRDefault="008F7E05" w:rsidP="001D5305">
            <w:pPr>
              <w:ind w:firstLine="567"/>
              <w:rPr>
                <w:b/>
                <w:bCs w:val="0"/>
                <w:sz w:val="24"/>
                <w:szCs w:val="24"/>
                <w:lang w:val="nl-NL"/>
              </w:rPr>
            </w:pPr>
            <w:r w:rsidRPr="00A7544F">
              <w:rPr>
                <w:b/>
                <w:i/>
                <w:iCs/>
                <w:sz w:val="24"/>
                <w:szCs w:val="24"/>
                <w:lang w:val="nl-NL"/>
              </w:rPr>
              <w:t>Nơi nhận:</w:t>
            </w:r>
            <w:r w:rsidRPr="00A7544F">
              <w:rPr>
                <w:i/>
                <w:iCs/>
                <w:sz w:val="24"/>
                <w:szCs w:val="24"/>
                <w:lang w:val="nl-NL"/>
              </w:rPr>
              <w:t xml:space="preserve">                            </w:t>
            </w:r>
            <w:r w:rsidRPr="00A7544F">
              <w:rPr>
                <w:b/>
                <w:sz w:val="24"/>
                <w:szCs w:val="24"/>
                <w:lang w:val="nl-NL"/>
              </w:rPr>
              <w:t xml:space="preserve">              </w:t>
            </w:r>
          </w:p>
          <w:p w14:paraId="420FD9C0" w14:textId="77777777" w:rsidR="00AE1FA2" w:rsidRDefault="008F7E05" w:rsidP="001D5305">
            <w:pPr>
              <w:spacing w:before="0"/>
              <w:ind w:firstLine="567"/>
              <w:rPr>
                <w:sz w:val="22"/>
                <w:szCs w:val="22"/>
                <w:lang w:val="pt-BR"/>
              </w:rPr>
            </w:pPr>
            <w:r w:rsidRPr="00A7544F">
              <w:rPr>
                <w:sz w:val="24"/>
                <w:szCs w:val="24"/>
                <w:lang w:val="pt-BR"/>
              </w:rPr>
              <w:t xml:space="preserve">- </w:t>
            </w:r>
            <w:r w:rsidRPr="00A7544F">
              <w:rPr>
                <w:sz w:val="22"/>
                <w:szCs w:val="22"/>
                <w:lang w:val="pt-BR"/>
              </w:rPr>
              <w:t>Như trên;</w:t>
            </w:r>
          </w:p>
          <w:p w14:paraId="06CF04DD" w14:textId="6B7E4033" w:rsidR="008F7E05" w:rsidRPr="00A7544F" w:rsidRDefault="00AE1FA2" w:rsidP="001D5305">
            <w:pPr>
              <w:spacing w:before="0"/>
              <w:ind w:firstLine="567"/>
              <w:rPr>
                <w:sz w:val="22"/>
                <w:szCs w:val="22"/>
                <w:lang w:val="pt-BR"/>
              </w:rPr>
            </w:pPr>
            <w:r>
              <w:rPr>
                <w:sz w:val="22"/>
                <w:szCs w:val="22"/>
                <w:lang w:val="pt-BR"/>
              </w:rPr>
              <w:t>- SYT (để đăng tải);</w:t>
            </w:r>
            <w:r w:rsidR="008F7E05" w:rsidRPr="00A7544F">
              <w:rPr>
                <w:sz w:val="22"/>
                <w:szCs w:val="22"/>
                <w:lang w:val="pt-BR"/>
              </w:rPr>
              <w:t xml:space="preserve"> </w:t>
            </w:r>
          </w:p>
          <w:p w14:paraId="4EFA5220" w14:textId="77777777" w:rsidR="008F7E05" w:rsidRPr="00A7544F" w:rsidRDefault="008F7E05" w:rsidP="001D5305">
            <w:pPr>
              <w:spacing w:before="0"/>
              <w:ind w:firstLine="567"/>
              <w:rPr>
                <w:sz w:val="22"/>
                <w:szCs w:val="22"/>
                <w:lang w:val="pt-BR"/>
              </w:rPr>
            </w:pPr>
            <w:r w:rsidRPr="00A7544F">
              <w:rPr>
                <w:sz w:val="22"/>
                <w:szCs w:val="22"/>
                <w:lang w:val="pt-BR"/>
              </w:rPr>
              <w:t xml:space="preserve">- </w:t>
            </w:r>
            <w:r w:rsidRPr="00A7544F">
              <w:rPr>
                <w:sz w:val="22"/>
                <w:szCs w:val="22"/>
                <w:lang w:val="de-AT"/>
              </w:rPr>
              <w:t>TCKT;</w:t>
            </w:r>
          </w:p>
          <w:p w14:paraId="742D662C" w14:textId="2F65FEAD" w:rsidR="008F7E05" w:rsidRPr="00A7544F" w:rsidRDefault="008F7E05" w:rsidP="001D5305">
            <w:pPr>
              <w:tabs>
                <w:tab w:val="left" w:pos="2430"/>
              </w:tabs>
              <w:spacing w:before="0"/>
              <w:ind w:firstLine="567"/>
              <w:rPr>
                <w:sz w:val="24"/>
                <w:szCs w:val="24"/>
                <w:lang w:val="nl-NL"/>
              </w:rPr>
            </w:pPr>
            <w:r w:rsidRPr="00A7544F">
              <w:rPr>
                <w:sz w:val="22"/>
                <w:szCs w:val="22"/>
                <w:lang w:val="pt-BR"/>
              </w:rPr>
              <w:t>-</w:t>
            </w:r>
            <w:r w:rsidR="00AE1FA2">
              <w:rPr>
                <w:sz w:val="22"/>
                <w:szCs w:val="22"/>
                <w:lang w:val="pt-BR"/>
              </w:rPr>
              <w:t xml:space="preserve"> </w:t>
            </w:r>
            <w:r w:rsidRPr="00A7544F">
              <w:rPr>
                <w:sz w:val="22"/>
                <w:szCs w:val="22"/>
                <w:lang w:val="de-AT"/>
              </w:rPr>
              <w:t>Lưu: VT,</w:t>
            </w:r>
            <w:r w:rsidR="00AE1FA2">
              <w:rPr>
                <w:sz w:val="22"/>
                <w:szCs w:val="22"/>
                <w:lang w:val="de-AT"/>
              </w:rPr>
              <w:t xml:space="preserve"> </w:t>
            </w:r>
            <w:r w:rsidR="00AE1FA2" w:rsidRPr="00AE1FA2">
              <w:rPr>
                <w:sz w:val="22"/>
                <w:szCs w:val="22"/>
                <w:lang w:val="de-AT"/>
              </w:rPr>
              <w:t>TCGXHKH&amp;LCNT</w:t>
            </w:r>
            <w:r w:rsidR="00AE1FA2">
              <w:rPr>
                <w:sz w:val="22"/>
                <w:szCs w:val="22"/>
                <w:lang w:val="de-AT"/>
              </w:rPr>
              <w:t>.</w:t>
            </w:r>
          </w:p>
          <w:p w14:paraId="0CB589F1" w14:textId="77777777" w:rsidR="008F7E05" w:rsidRPr="00A7544F" w:rsidRDefault="008F7E05" w:rsidP="001D5305">
            <w:pPr>
              <w:ind w:firstLine="567"/>
              <w:rPr>
                <w:lang w:val="nl-NL"/>
              </w:rPr>
            </w:pPr>
          </w:p>
        </w:tc>
        <w:tc>
          <w:tcPr>
            <w:tcW w:w="243" w:type="dxa"/>
          </w:tcPr>
          <w:p w14:paraId="2B79A204" w14:textId="77777777" w:rsidR="008F7E05" w:rsidRPr="00A7544F" w:rsidRDefault="008F7E05" w:rsidP="001D5305">
            <w:pPr>
              <w:ind w:firstLine="567"/>
              <w:jc w:val="center"/>
              <w:rPr>
                <w:b/>
                <w:sz w:val="26"/>
                <w:szCs w:val="26"/>
                <w:lang w:val="de-AT"/>
              </w:rPr>
            </w:pPr>
          </w:p>
        </w:tc>
        <w:tc>
          <w:tcPr>
            <w:tcW w:w="4094" w:type="dxa"/>
          </w:tcPr>
          <w:p w14:paraId="74494785" w14:textId="77777777" w:rsidR="008F7E05" w:rsidRPr="00A7544F" w:rsidRDefault="008F7E05" w:rsidP="001D5305">
            <w:pPr>
              <w:ind w:firstLine="9"/>
              <w:jc w:val="center"/>
              <w:rPr>
                <w:b/>
                <w:lang w:val="de-AT"/>
              </w:rPr>
            </w:pPr>
            <w:r w:rsidRPr="00A7544F">
              <w:rPr>
                <w:b/>
                <w:lang w:val="de-AT"/>
              </w:rPr>
              <w:t>GIÁM ĐỐC</w:t>
            </w:r>
          </w:p>
          <w:p w14:paraId="3A49B1E0" w14:textId="77777777" w:rsidR="008F7E05" w:rsidRPr="00A7544F" w:rsidRDefault="008F7E05" w:rsidP="001D5305">
            <w:pPr>
              <w:ind w:firstLine="9"/>
              <w:jc w:val="center"/>
              <w:rPr>
                <w:b/>
                <w:lang w:val="de-AT"/>
              </w:rPr>
            </w:pPr>
          </w:p>
          <w:p w14:paraId="3839C241" w14:textId="77777777" w:rsidR="008F7E05" w:rsidRPr="00A7544F" w:rsidRDefault="008F7E05" w:rsidP="001D5305">
            <w:pPr>
              <w:ind w:firstLine="9"/>
              <w:jc w:val="center"/>
              <w:rPr>
                <w:b/>
                <w:lang w:val="de-AT"/>
              </w:rPr>
            </w:pPr>
          </w:p>
          <w:p w14:paraId="1ADE1653" w14:textId="77777777" w:rsidR="008F7E05" w:rsidRPr="00A7544F" w:rsidRDefault="008F7E05" w:rsidP="001D5305">
            <w:pPr>
              <w:rPr>
                <w:b/>
                <w:bCs w:val="0"/>
                <w:lang w:val="nl-NL"/>
              </w:rPr>
            </w:pPr>
          </w:p>
          <w:p w14:paraId="550B3868" w14:textId="77777777" w:rsidR="008F7E05" w:rsidRPr="00A7544F" w:rsidRDefault="008F7E05" w:rsidP="001D5305">
            <w:pPr>
              <w:ind w:firstLine="9"/>
              <w:jc w:val="center"/>
              <w:rPr>
                <w:lang w:val="nl-NL"/>
              </w:rPr>
            </w:pPr>
            <w:r w:rsidRPr="00A7544F">
              <w:rPr>
                <w:b/>
                <w:lang w:val="nl-NL"/>
              </w:rPr>
              <w:t>Vũ Quyết Thắng</w:t>
            </w:r>
          </w:p>
        </w:tc>
      </w:tr>
    </w:tbl>
    <w:p w14:paraId="72D974AC" w14:textId="77777777" w:rsidR="004370A9" w:rsidRDefault="004370A9" w:rsidP="00550979">
      <w:pPr>
        <w:spacing w:after="120" w:line="240" w:lineRule="auto"/>
        <w:rPr>
          <w:lang w:val="vi-VN"/>
        </w:rPr>
        <w:sectPr w:rsidR="004370A9" w:rsidSect="003D6825">
          <w:headerReference w:type="default" r:id="rId6"/>
          <w:pgSz w:w="11907" w:h="16840" w:code="9"/>
          <w:pgMar w:top="1134" w:right="1134" w:bottom="1134" w:left="1701" w:header="720" w:footer="720" w:gutter="0"/>
          <w:cols w:space="720"/>
          <w:titlePg/>
          <w:docGrid w:linePitch="381"/>
        </w:sectPr>
      </w:pPr>
    </w:p>
    <w:p w14:paraId="65FF532C" w14:textId="77777777" w:rsidR="008F7E05" w:rsidRDefault="008F7E05" w:rsidP="008F7E05">
      <w:pPr>
        <w:shd w:val="clear" w:color="auto" w:fill="FFFFFF" w:themeFill="background1"/>
        <w:spacing w:after="120" w:line="240" w:lineRule="auto"/>
        <w:jc w:val="center"/>
        <w:rPr>
          <w:b/>
          <w:bCs w:val="0"/>
          <w:szCs w:val="28"/>
          <w:lang w:val="nl-NL"/>
        </w:rPr>
      </w:pPr>
      <w:r>
        <w:rPr>
          <w:b/>
          <w:bCs w:val="0"/>
          <w:szCs w:val="28"/>
          <w:lang w:val="nl-NL"/>
        </w:rPr>
        <w:lastRenderedPageBreak/>
        <w:t>PHỤ LỤC 1</w:t>
      </w:r>
    </w:p>
    <w:p w14:paraId="0F26B9DF" w14:textId="7488E690" w:rsidR="008F7E05" w:rsidRPr="00E36989" w:rsidRDefault="008F7E05" w:rsidP="008F7E05">
      <w:pPr>
        <w:shd w:val="clear" w:color="auto" w:fill="FFFFFF" w:themeFill="background1"/>
        <w:spacing w:after="120" w:line="240" w:lineRule="auto"/>
        <w:jc w:val="center"/>
        <w:rPr>
          <w:i/>
          <w:iCs/>
          <w:szCs w:val="28"/>
          <w:lang w:val="nl-NL"/>
        </w:rPr>
      </w:pPr>
      <w:r w:rsidRPr="00E36989">
        <w:rPr>
          <w:i/>
          <w:iCs/>
          <w:szCs w:val="28"/>
          <w:lang w:val="nl-NL"/>
        </w:rPr>
        <w:t xml:space="preserve">(Kèm theo công văn số: </w:t>
      </w:r>
      <w:r w:rsidRPr="00E36989">
        <w:rPr>
          <w:i/>
          <w:iCs/>
          <w:sz w:val="26"/>
          <w:szCs w:val="26"/>
        </w:rPr>
        <w:t>1</w:t>
      </w:r>
      <w:r w:rsidR="00AE1FA2">
        <w:rPr>
          <w:i/>
          <w:iCs/>
          <w:sz w:val="26"/>
          <w:szCs w:val="26"/>
        </w:rPr>
        <w:t>669</w:t>
      </w:r>
      <w:r w:rsidRPr="00E36989">
        <w:rPr>
          <w:i/>
          <w:iCs/>
          <w:sz w:val="26"/>
          <w:szCs w:val="26"/>
        </w:rPr>
        <w:t>/TTKSBT-</w:t>
      </w:r>
      <w:r w:rsidR="00AE1FA2" w:rsidRPr="00AE1FA2">
        <w:t xml:space="preserve"> </w:t>
      </w:r>
      <w:r w:rsidR="00AE1FA2" w:rsidRPr="00AE1FA2">
        <w:rPr>
          <w:i/>
          <w:iCs/>
          <w:sz w:val="26"/>
          <w:szCs w:val="26"/>
        </w:rPr>
        <w:t>TCGXHKH&amp;LCNT</w:t>
      </w:r>
      <w:r w:rsidRPr="00E36989">
        <w:rPr>
          <w:i/>
          <w:iCs/>
          <w:sz w:val="26"/>
          <w:szCs w:val="26"/>
        </w:rPr>
        <w:t xml:space="preserve"> ngày </w:t>
      </w:r>
      <w:r w:rsidR="00AE1FA2">
        <w:rPr>
          <w:i/>
          <w:iCs/>
          <w:sz w:val="26"/>
          <w:szCs w:val="26"/>
        </w:rPr>
        <w:t>09</w:t>
      </w:r>
      <w:r w:rsidRPr="00E36989">
        <w:rPr>
          <w:i/>
          <w:iCs/>
          <w:sz w:val="26"/>
          <w:szCs w:val="26"/>
        </w:rPr>
        <w:t>/</w:t>
      </w:r>
      <w:r w:rsidR="00AE1FA2">
        <w:rPr>
          <w:i/>
          <w:iCs/>
          <w:sz w:val="26"/>
          <w:szCs w:val="26"/>
        </w:rPr>
        <w:t>8</w:t>
      </w:r>
      <w:r w:rsidRPr="00E36989">
        <w:rPr>
          <w:i/>
          <w:iCs/>
          <w:sz w:val="26"/>
          <w:szCs w:val="26"/>
        </w:rPr>
        <w:t>/2023 của Trung tâm Kiểm soát bệnh tật tỉnh Quảng Ninh)</w:t>
      </w:r>
    </w:p>
    <w:p w14:paraId="7E2867E6" w14:textId="6F593041" w:rsidR="00550979" w:rsidRPr="008F7E05" w:rsidRDefault="004370A9" w:rsidP="008F7E05">
      <w:pPr>
        <w:spacing w:after="240" w:line="240" w:lineRule="auto"/>
        <w:jc w:val="center"/>
        <w:rPr>
          <w:b/>
          <w:szCs w:val="28"/>
          <w:vertAlign w:val="superscript"/>
        </w:rPr>
      </w:pPr>
      <w:r w:rsidRPr="00E053EC">
        <w:rPr>
          <w:b/>
          <w:szCs w:val="28"/>
        </w:rPr>
        <w:t>M</w:t>
      </w:r>
      <w:r w:rsidR="00550979">
        <w:rPr>
          <w:b/>
          <w:szCs w:val="28"/>
        </w:rPr>
        <w:t>ẫu báo gi</w:t>
      </w:r>
      <w:r w:rsidR="007074EC">
        <w:rPr>
          <w:b/>
          <w:szCs w:val="28"/>
        </w:rPr>
        <w:t>á</w:t>
      </w:r>
    </w:p>
    <w:p w14:paraId="7270B500" w14:textId="2E30EB02" w:rsidR="005E32D2" w:rsidRDefault="005E32D2" w:rsidP="005E32D2">
      <w:pPr>
        <w:spacing w:after="120" w:line="240" w:lineRule="auto"/>
        <w:jc w:val="center"/>
        <w:rPr>
          <w:b/>
          <w:szCs w:val="28"/>
          <w:vertAlign w:val="superscript"/>
          <w:lang w:val="nl-NL"/>
        </w:rPr>
      </w:pPr>
      <w:r w:rsidRPr="0070700F">
        <w:rPr>
          <w:b/>
          <w:szCs w:val="28"/>
          <w:lang w:val="nl-NL"/>
        </w:rPr>
        <w:t>BÁO GIÁ</w:t>
      </w:r>
      <w:r w:rsidRPr="00A17F28">
        <w:rPr>
          <w:b/>
          <w:szCs w:val="28"/>
          <w:vertAlign w:val="superscript"/>
          <w:lang w:val="nl-NL"/>
        </w:rPr>
        <w:t>(1)</w:t>
      </w:r>
      <w:bookmarkStart w:id="0" w:name="_GoBack"/>
      <w:bookmarkEnd w:id="0"/>
    </w:p>
    <w:p w14:paraId="6C00B6C6" w14:textId="77777777" w:rsidR="005E32D2" w:rsidRDefault="005E32D2" w:rsidP="00550979">
      <w:pPr>
        <w:spacing w:after="120" w:line="240" w:lineRule="auto"/>
        <w:ind w:firstLine="720"/>
        <w:jc w:val="center"/>
        <w:rPr>
          <w:b/>
          <w:szCs w:val="28"/>
        </w:rPr>
      </w:pPr>
    </w:p>
    <w:p w14:paraId="427AA747" w14:textId="6B225164" w:rsidR="004370A9" w:rsidRPr="0065301A" w:rsidRDefault="004370A9" w:rsidP="00550979">
      <w:pPr>
        <w:spacing w:after="120" w:line="240" w:lineRule="auto"/>
        <w:ind w:firstLine="720"/>
        <w:jc w:val="center"/>
        <w:rPr>
          <w:b/>
          <w:bCs w:val="0"/>
          <w:szCs w:val="28"/>
        </w:rPr>
      </w:pPr>
      <w:r w:rsidRPr="0065301A">
        <w:rPr>
          <w:b/>
          <w:szCs w:val="28"/>
        </w:rPr>
        <w:t xml:space="preserve">Kính gửi: </w:t>
      </w:r>
      <w:r w:rsidR="008F7E05" w:rsidRPr="008F7E05">
        <w:rPr>
          <w:b/>
          <w:szCs w:val="28"/>
        </w:rPr>
        <w:t>Trung tâm Kiểm soát bệnh tật tỉnh Quảng Ninh</w:t>
      </w:r>
    </w:p>
    <w:p w14:paraId="767018BF" w14:textId="77777777" w:rsidR="004370A9" w:rsidRDefault="004370A9" w:rsidP="00550979">
      <w:pPr>
        <w:spacing w:after="120" w:line="240" w:lineRule="auto"/>
        <w:ind w:firstLine="720"/>
        <w:rPr>
          <w:szCs w:val="28"/>
        </w:rPr>
      </w:pPr>
    </w:p>
    <w:p w14:paraId="45723BF1" w14:textId="5F3D7023" w:rsidR="004370A9" w:rsidRDefault="004370A9" w:rsidP="00550979">
      <w:pPr>
        <w:spacing w:after="120" w:line="240" w:lineRule="auto"/>
        <w:ind w:firstLine="720"/>
        <w:rPr>
          <w:szCs w:val="28"/>
        </w:rPr>
      </w:pPr>
      <w:r>
        <w:rPr>
          <w:szCs w:val="28"/>
        </w:rPr>
        <w:t>Trên cơ sở yêu cầu báo giá của</w:t>
      </w:r>
      <w:r w:rsidR="008F7E05" w:rsidRPr="008F7E05">
        <w:t xml:space="preserve"> </w:t>
      </w:r>
      <w:r w:rsidR="008F7E05" w:rsidRPr="008F7E05">
        <w:rPr>
          <w:szCs w:val="28"/>
        </w:rPr>
        <w:t>Trung tâm Kiểm soát bệnh tật tỉnh Quảng Ninh</w:t>
      </w:r>
      <w:r>
        <w:rPr>
          <w:szCs w:val="28"/>
        </w:rPr>
        <w:t>, chúng tôi</w:t>
      </w:r>
      <w:r w:rsidRPr="00C35655">
        <w:rPr>
          <w:i/>
          <w:iCs/>
          <w:szCs w:val="28"/>
        </w:rPr>
        <w:t xml:space="preserve">….[ghi tên, địa chỉ của hãng sản xuất, nhà </w:t>
      </w:r>
      <w:r>
        <w:rPr>
          <w:i/>
          <w:iCs/>
          <w:szCs w:val="28"/>
        </w:rPr>
        <w:t>cung cấp</w:t>
      </w:r>
      <w:r w:rsidRPr="00C35655">
        <w:rPr>
          <w:i/>
          <w:iCs/>
          <w:szCs w:val="28"/>
        </w:rPr>
        <w:t>; trường hợp</w:t>
      </w:r>
      <w:r>
        <w:rPr>
          <w:i/>
          <w:iCs/>
          <w:szCs w:val="28"/>
        </w:rPr>
        <w:t xml:space="preserve"> nhiều hãng sản xuất, nhà cung cấp cùng tham gia trong một báo giá (gọi chung là</w:t>
      </w:r>
      <w:r w:rsidRPr="00C35655">
        <w:rPr>
          <w:i/>
          <w:iCs/>
          <w:szCs w:val="28"/>
        </w:rPr>
        <w:t xml:space="preserve"> liên danh</w:t>
      </w:r>
      <w:r>
        <w:rPr>
          <w:i/>
          <w:iCs/>
          <w:szCs w:val="28"/>
        </w:rPr>
        <w:t>)</w:t>
      </w:r>
      <w:r w:rsidRPr="00C35655">
        <w:rPr>
          <w:i/>
          <w:iCs/>
          <w:szCs w:val="28"/>
        </w:rPr>
        <w:t xml:space="preserve"> thì ghi rõ tên, địa chỉ của các thành viên liên danh]</w:t>
      </w:r>
      <w:r>
        <w:rPr>
          <w:szCs w:val="28"/>
        </w:rPr>
        <w:t xml:space="preserve"> báo giá cho các thiết bị y tế như sau:</w:t>
      </w:r>
    </w:p>
    <w:p w14:paraId="4A725D66" w14:textId="77777777" w:rsidR="004370A9" w:rsidRDefault="004370A9" w:rsidP="00550979">
      <w:pPr>
        <w:spacing w:after="120" w:line="240" w:lineRule="auto"/>
        <w:ind w:firstLine="720"/>
        <w:rPr>
          <w:szCs w:val="28"/>
        </w:rPr>
      </w:pPr>
      <w:r>
        <w:rPr>
          <w:szCs w:val="28"/>
        </w:rPr>
        <w:t>1. Báo giá cho các thiết bị y tế và dịch vụ liên quan</w:t>
      </w:r>
    </w:p>
    <w:tbl>
      <w:tblPr>
        <w:tblStyle w:val="TableGrid"/>
        <w:tblW w:w="14467" w:type="dxa"/>
        <w:tblLook w:val="04A0" w:firstRow="1" w:lastRow="0" w:firstColumn="1" w:lastColumn="0" w:noHBand="0" w:noVBand="1"/>
      </w:tblPr>
      <w:tblGrid>
        <w:gridCol w:w="774"/>
        <w:gridCol w:w="1631"/>
        <w:gridCol w:w="2094"/>
        <w:gridCol w:w="1308"/>
        <w:gridCol w:w="1134"/>
        <w:gridCol w:w="1134"/>
        <w:gridCol w:w="1418"/>
        <w:gridCol w:w="1108"/>
        <w:gridCol w:w="1415"/>
        <w:gridCol w:w="1248"/>
        <w:gridCol w:w="1203"/>
      </w:tblGrid>
      <w:tr w:rsidR="004370A9" w:rsidRPr="0065301A" w14:paraId="705E54F4" w14:textId="77777777" w:rsidTr="001D5305">
        <w:tc>
          <w:tcPr>
            <w:tcW w:w="774" w:type="dxa"/>
            <w:shd w:val="clear" w:color="auto" w:fill="auto"/>
            <w:vAlign w:val="center"/>
          </w:tcPr>
          <w:p w14:paraId="2075EB85" w14:textId="77777777" w:rsidR="004370A9" w:rsidRPr="0065301A" w:rsidRDefault="004370A9" w:rsidP="00B95C84">
            <w:pPr>
              <w:spacing w:before="120" w:after="120"/>
              <w:jc w:val="center"/>
              <w:rPr>
                <w:b/>
                <w:bCs/>
                <w:sz w:val="24"/>
                <w:szCs w:val="24"/>
              </w:rPr>
            </w:pPr>
            <w:r w:rsidRPr="0065301A">
              <w:rPr>
                <w:b/>
                <w:bCs/>
                <w:sz w:val="24"/>
                <w:szCs w:val="24"/>
              </w:rPr>
              <w:t>STT</w:t>
            </w:r>
          </w:p>
        </w:tc>
        <w:tc>
          <w:tcPr>
            <w:tcW w:w="1631" w:type="dxa"/>
            <w:shd w:val="clear" w:color="auto" w:fill="auto"/>
            <w:vAlign w:val="center"/>
          </w:tcPr>
          <w:p w14:paraId="66D92282" w14:textId="3414B76A" w:rsidR="004370A9" w:rsidRPr="00C35655" w:rsidRDefault="004370A9" w:rsidP="00B95C84">
            <w:pPr>
              <w:spacing w:before="120" w:after="120"/>
              <w:jc w:val="center"/>
              <w:rPr>
                <w:b/>
                <w:bCs/>
                <w:sz w:val="24"/>
                <w:szCs w:val="24"/>
                <w:vertAlign w:val="superscript"/>
              </w:rPr>
            </w:pPr>
            <w:r w:rsidRPr="0065301A">
              <w:rPr>
                <w:b/>
                <w:bCs/>
                <w:sz w:val="24"/>
                <w:szCs w:val="24"/>
              </w:rPr>
              <w:t xml:space="preserve">Danh mục </w:t>
            </w:r>
            <w:r>
              <w:rPr>
                <w:b/>
                <w:bCs/>
                <w:sz w:val="24"/>
                <w:szCs w:val="24"/>
                <w:vertAlign w:val="superscript"/>
              </w:rPr>
              <w:t>(2)</w:t>
            </w:r>
          </w:p>
        </w:tc>
        <w:tc>
          <w:tcPr>
            <w:tcW w:w="2094" w:type="dxa"/>
            <w:shd w:val="clear" w:color="auto" w:fill="auto"/>
            <w:vAlign w:val="center"/>
          </w:tcPr>
          <w:p w14:paraId="330DC339" w14:textId="77777777" w:rsidR="004370A9" w:rsidRPr="00C35655" w:rsidRDefault="004370A9" w:rsidP="00B95C84">
            <w:pPr>
              <w:spacing w:before="120" w:after="120"/>
              <w:jc w:val="center"/>
              <w:rPr>
                <w:b/>
                <w:bCs/>
                <w:sz w:val="24"/>
                <w:szCs w:val="24"/>
                <w:vertAlign w:val="superscript"/>
              </w:rPr>
            </w:pPr>
            <w:r>
              <w:rPr>
                <w:b/>
                <w:bCs/>
                <w:sz w:val="24"/>
                <w:szCs w:val="24"/>
              </w:rPr>
              <w:t>Ký, mã, nhãn hiệu, model, hãng sản xuất</w:t>
            </w:r>
            <w:r>
              <w:rPr>
                <w:b/>
                <w:bCs/>
                <w:sz w:val="24"/>
                <w:szCs w:val="24"/>
                <w:vertAlign w:val="superscript"/>
              </w:rPr>
              <w:t>(3)</w:t>
            </w:r>
          </w:p>
        </w:tc>
        <w:tc>
          <w:tcPr>
            <w:tcW w:w="1308" w:type="dxa"/>
            <w:shd w:val="clear" w:color="auto" w:fill="auto"/>
            <w:vAlign w:val="center"/>
          </w:tcPr>
          <w:p w14:paraId="32072E0F" w14:textId="77777777" w:rsidR="004370A9" w:rsidRPr="003D5426" w:rsidRDefault="004370A9" w:rsidP="00B95C84">
            <w:pPr>
              <w:spacing w:before="120" w:after="120"/>
              <w:jc w:val="center"/>
              <w:rPr>
                <w:b/>
                <w:bCs/>
                <w:sz w:val="24"/>
                <w:szCs w:val="24"/>
                <w:vertAlign w:val="superscript"/>
              </w:rPr>
            </w:pPr>
            <w:r>
              <w:rPr>
                <w:b/>
                <w:bCs/>
                <w:sz w:val="24"/>
                <w:szCs w:val="24"/>
              </w:rPr>
              <w:t>Mã HS</w:t>
            </w:r>
            <w:r>
              <w:rPr>
                <w:b/>
                <w:bCs/>
                <w:sz w:val="24"/>
                <w:szCs w:val="24"/>
                <w:vertAlign w:val="superscript"/>
              </w:rPr>
              <w:t>(4)</w:t>
            </w:r>
          </w:p>
        </w:tc>
        <w:tc>
          <w:tcPr>
            <w:tcW w:w="1134" w:type="dxa"/>
            <w:shd w:val="clear" w:color="auto" w:fill="auto"/>
            <w:vAlign w:val="center"/>
          </w:tcPr>
          <w:p w14:paraId="587ED2CF" w14:textId="77777777" w:rsidR="004370A9" w:rsidRPr="00C35655" w:rsidRDefault="004370A9" w:rsidP="00B95C84">
            <w:pPr>
              <w:spacing w:before="120" w:after="120"/>
              <w:jc w:val="center"/>
              <w:rPr>
                <w:b/>
                <w:bCs/>
                <w:sz w:val="24"/>
                <w:szCs w:val="24"/>
                <w:vertAlign w:val="superscript"/>
              </w:rPr>
            </w:pPr>
            <w:r>
              <w:rPr>
                <w:b/>
                <w:bCs/>
                <w:sz w:val="24"/>
                <w:szCs w:val="24"/>
              </w:rPr>
              <w:t>Năm sản xuất</w:t>
            </w:r>
            <w:r>
              <w:rPr>
                <w:b/>
                <w:bCs/>
                <w:sz w:val="24"/>
                <w:szCs w:val="24"/>
                <w:vertAlign w:val="superscript"/>
              </w:rPr>
              <w:t>(5)</w:t>
            </w:r>
          </w:p>
        </w:tc>
        <w:tc>
          <w:tcPr>
            <w:tcW w:w="1134" w:type="dxa"/>
            <w:shd w:val="clear" w:color="auto" w:fill="auto"/>
            <w:vAlign w:val="center"/>
          </w:tcPr>
          <w:p w14:paraId="146A357B" w14:textId="77777777" w:rsidR="004370A9" w:rsidRPr="00C35655" w:rsidRDefault="004370A9" w:rsidP="00B95C84">
            <w:pPr>
              <w:spacing w:before="120" w:after="120"/>
              <w:jc w:val="center"/>
              <w:rPr>
                <w:b/>
                <w:bCs/>
                <w:sz w:val="24"/>
                <w:szCs w:val="24"/>
                <w:vertAlign w:val="superscript"/>
              </w:rPr>
            </w:pPr>
            <w:r>
              <w:rPr>
                <w:b/>
                <w:bCs/>
                <w:sz w:val="24"/>
                <w:szCs w:val="24"/>
              </w:rPr>
              <w:t>Xuất xứ</w:t>
            </w:r>
            <w:r>
              <w:rPr>
                <w:b/>
                <w:bCs/>
                <w:sz w:val="24"/>
                <w:szCs w:val="24"/>
                <w:vertAlign w:val="superscript"/>
              </w:rPr>
              <w:t>(6)</w:t>
            </w:r>
          </w:p>
        </w:tc>
        <w:tc>
          <w:tcPr>
            <w:tcW w:w="1418" w:type="dxa"/>
            <w:shd w:val="clear" w:color="auto" w:fill="auto"/>
            <w:vAlign w:val="center"/>
          </w:tcPr>
          <w:p w14:paraId="499260D6" w14:textId="77777777" w:rsidR="004370A9" w:rsidRPr="00C35655" w:rsidRDefault="004370A9" w:rsidP="00B95C84">
            <w:pPr>
              <w:spacing w:before="120" w:after="120"/>
              <w:jc w:val="center"/>
              <w:rPr>
                <w:b/>
                <w:bCs/>
                <w:sz w:val="24"/>
                <w:szCs w:val="24"/>
                <w:vertAlign w:val="superscript"/>
              </w:rPr>
            </w:pPr>
            <w:r w:rsidRPr="0065301A">
              <w:rPr>
                <w:b/>
                <w:bCs/>
                <w:sz w:val="24"/>
                <w:szCs w:val="24"/>
              </w:rPr>
              <w:t>Số lượng/khối lượng</w:t>
            </w:r>
            <w:r>
              <w:rPr>
                <w:b/>
                <w:bCs/>
                <w:sz w:val="24"/>
                <w:szCs w:val="24"/>
                <w:vertAlign w:val="superscript"/>
              </w:rPr>
              <w:t>(7)</w:t>
            </w:r>
          </w:p>
        </w:tc>
        <w:tc>
          <w:tcPr>
            <w:tcW w:w="1108" w:type="dxa"/>
            <w:shd w:val="clear" w:color="auto" w:fill="auto"/>
            <w:vAlign w:val="center"/>
          </w:tcPr>
          <w:p w14:paraId="0F99D194" w14:textId="77777777" w:rsidR="004370A9" w:rsidRDefault="004370A9" w:rsidP="00B95C84">
            <w:pPr>
              <w:spacing w:before="120" w:after="120"/>
              <w:jc w:val="center"/>
              <w:rPr>
                <w:b/>
                <w:bCs/>
                <w:sz w:val="24"/>
                <w:szCs w:val="24"/>
                <w:vertAlign w:val="superscript"/>
                <w:lang w:val="nl-NL"/>
              </w:rPr>
            </w:pPr>
            <w:r w:rsidRPr="00E16A54">
              <w:rPr>
                <w:rFonts w:hint="eastAsia"/>
                <w:b/>
                <w:bCs/>
                <w:sz w:val="24"/>
                <w:szCs w:val="24"/>
                <w:lang w:val="nl-NL"/>
              </w:rPr>
              <w:t>Đơ</w:t>
            </w:r>
            <w:r w:rsidRPr="00E16A54">
              <w:rPr>
                <w:b/>
                <w:bCs/>
                <w:sz w:val="24"/>
                <w:szCs w:val="24"/>
                <w:lang w:val="nl-NL"/>
              </w:rPr>
              <w:t>n giá</w:t>
            </w:r>
            <w:r>
              <w:rPr>
                <w:b/>
                <w:bCs/>
                <w:sz w:val="24"/>
                <w:szCs w:val="24"/>
                <w:vertAlign w:val="superscript"/>
                <w:lang w:val="nl-NL"/>
              </w:rPr>
              <w:t>(8)</w:t>
            </w:r>
          </w:p>
          <w:p w14:paraId="1B09DA75" w14:textId="77777777" w:rsidR="004370A9" w:rsidRPr="00C35655" w:rsidRDefault="004370A9" w:rsidP="00B95C84">
            <w:pPr>
              <w:spacing w:before="120" w:after="120"/>
              <w:jc w:val="center"/>
              <w:rPr>
                <w:b/>
                <w:bCs/>
                <w:sz w:val="24"/>
                <w:szCs w:val="24"/>
                <w:vertAlign w:val="superscript"/>
              </w:rPr>
            </w:pPr>
            <w:r>
              <w:rPr>
                <w:b/>
                <w:bCs/>
                <w:sz w:val="24"/>
                <w:szCs w:val="24"/>
                <w:vertAlign w:val="superscript"/>
                <w:lang w:val="nl-NL"/>
              </w:rPr>
              <w:t>(VND)</w:t>
            </w:r>
          </w:p>
        </w:tc>
        <w:tc>
          <w:tcPr>
            <w:tcW w:w="1415" w:type="dxa"/>
            <w:shd w:val="clear" w:color="auto" w:fill="auto"/>
            <w:vAlign w:val="center"/>
          </w:tcPr>
          <w:p w14:paraId="640E7D1D" w14:textId="77777777" w:rsidR="004370A9" w:rsidRDefault="004370A9" w:rsidP="00B95C84">
            <w:pPr>
              <w:spacing w:before="120" w:after="120"/>
              <w:jc w:val="center"/>
              <w:rPr>
                <w:b/>
                <w:bCs/>
                <w:sz w:val="24"/>
                <w:szCs w:val="24"/>
                <w:vertAlign w:val="superscript"/>
              </w:rPr>
            </w:pPr>
            <w:r>
              <w:rPr>
                <w:b/>
                <w:bCs/>
                <w:sz w:val="24"/>
                <w:szCs w:val="24"/>
              </w:rPr>
              <w:t>Chi phí cho các dịch vụ liên quan</w:t>
            </w:r>
            <w:r>
              <w:rPr>
                <w:b/>
                <w:bCs/>
                <w:sz w:val="24"/>
                <w:szCs w:val="24"/>
                <w:vertAlign w:val="superscript"/>
              </w:rPr>
              <w:t>(9)</w:t>
            </w:r>
          </w:p>
          <w:p w14:paraId="1AE2ADBC" w14:textId="77777777" w:rsidR="004370A9" w:rsidRPr="00C35655" w:rsidRDefault="004370A9" w:rsidP="00B95C84">
            <w:pPr>
              <w:spacing w:before="120" w:after="120"/>
              <w:jc w:val="center"/>
              <w:rPr>
                <w:bCs/>
                <w:i/>
                <w:sz w:val="24"/>
                <w:szCs w:val="24"/>
                <w:vertAlign w:val="superscript"/>
                <w:lang w:val="nl-NL"/>
              </w:rPr>
            </w:pPr>
            <w:r>
              <w:rPr>
                <w:b/>
                <w:bCs/>
                <w:sz w:val="24"/>
                <w:szCs w:val="24"/>
                <w:vertAlign w:val="superscript"/>
              </w:rPr>
              <w:t>(VND)</w:t>
            </w:r>
          </w:p>
        </w:tc>
        <w:tc>
          <w:tcPr>
            <w:tcW w:w="1248" w:type="dxa"/>
            <w:shd w:val="clear" w:color="auto" w:fill="auto"/>
            <w:vAlign w:val="center"/>
          </w:tcPr>
          <w:p w14:paraId="052FC3DE" w14:textId="77777777" w:rsidR="004370A9" w:rsidRDefault="004370A9" w:rsidP="00B95C84">
            <w:pPr>
              <w:spacing w:before="120" w:after="120"/>
              <w:jc w:val="center"/>
              <w:rPr>
                <w:b/>
                <w:iCs/>
                <w:sz w:val="24"/>
                <w:szCs w:val="24"/>
                <w:vertAlign w:val="superscript"/>
                <w:lang w:val="nl-NL"/>
              </w:rPr>
            </w:pPr>
            <w:r>
              <w:rPr>
                <w:b/>
                <w:iCs/>
                <w:sz w:val="24"/>
                <w:szCs w:val="24"/>
                <w:lang w:val="nl-NL"/>
              </w:rPr>
              <w:t>T</w:t>
            </w:r>
            <w:r w:rsidRPr="00C35655">
              <w:rPr>
                <w:b/>
                <w:iCs/>
                <w:sz w:val="24"/>
                <w:szCs w:val="24"/>
                <w:lang w:val="nl-NL"/>
              </w:rPr>
              <w:t>huế, phí, lệ phí (nếu có)</w:t>
            </w:r>
            <w:r>
              <w:rPr>
                <w:b/>
                <w:iCs/>
                <w:sz w:val="24"/>
                <w:szCs w:val="24"/>
                <w:vertAlign w:val="superscript"/>
                <w:lang w:val="nl-NL"/>
              </w:rPr>
              <w:t>(10)</w:t>
            </w:r>
          </w:p>
          <w:p w14:paraId="1479C277" w14:textId="77777777" w:rsidR="004370A9" w:rsidRPr="00C35655" w:rsidRDefault="004370A9" w:rsidP="00B95C84">
            <w:pPr>
              <w:spacing w:before="120" w:after="120"/>
              <w:jc w:val="center"/>
              <w:rPr>
                <w:b/>
                <w:iCs/>
                <w:sz w:val="24"/>
                <w:szCs w:val="24"/>
                <w:vertAlign w:val="superscript"/>
              </w:rPr>
            </w:pPr>
            <w:r>
              <w:rPr>
                <w:b/>
                <w:iCs/>
                <w:sz w:val="24"/>
                <w:szCs w:val="24"/>
                <w:vertAlign w:val="superscript"/>
                <w:lang w:val="nl-NL"/>
              </w:rPr>
              <w:t>(VND)</w:t>
            </w:r>
          </w:p>
        </w:tc>
        <w:tc>
          <w:tcPr>
            <w:tcW w:w="1203" w:type="dxa"/>
            <w:shd w:val="clear" w:color="auto" w:fill="auto"/>
            <w:vAlign w:val="center"/>
          </w:tcPr>
          <w:p w14:paraId="1E260628" w14:textId="77777777" w:rsidR="004370A9" w:rsidRDefault="004370A9" w:rsidP="00B95C84">
            <w:pPr>
              <w:spacing w:before="120" w:after="120"/>
              <w:jc w:val="center"/>
              <w:rPr>
                <w:b/>
                <w:bCs/>
                <w:sz w:val="24"/>
                <w:szCs w:val="24"/>
                <w:vertAlign w:val="superscript"/>
              </w:rPr>
            </w:pPr>
            <w:r>
              <w:rPr>
                <w:b/>
                <w:bCs/>
                <w:sz w:val="24"/>
                <w:szCs w:val="24"/>
              </w:rPr>
              <w:t>Thành tiền</w:t>
            </w:r>
            <w:r>
              <w:rPr>
                <w:b/>
                <w:bCs/>
                <w:sz w:val="24"/>
                <w:szCs w:val="24"/>
                <w:vertAlign w:val="superscript"/>
              </w:rPr>
              <w:t>(11)</w:t>
            </w:r>
          </w:p>
          <w:p w14:paraId="33C6E57A" w14:textId="77777777" w:rsidR="004370A9" w:rsidRPr="00C35655" w:rsidRDefault="004370A9" w:rsidP="00B95C84">
            <w:pPr>
              <w:spacing w:before="120" w:after="120"/>
              <w:jc w:val="center"/>
              <w:rPr>
                <w:b/>
                <w:bCs/>
                <w:sz w:val="24"/>
                <w:szCs w:val="24"/>
                <w:vertAlign w:val="superscript"/>
              </w:rPr>
            </w:pPr>
            <w:r>
              <w:rPr>
                <w:b/>
                <w:bCs/>
                <w:sz w:val="24"/>
                <w:szCs w:val="24"/>
                <w:vertAlign w:val="superscript"/>
              </w:rPr>
              <w:t>(VND)</w:t>
            </w:r>
          </w:p>
        </w:tc>
      </w:tr>
      <w:tr w:rsidR="004370A9" w:rsidRPr="0065301A" w14:paraId="789DC9B2" w14:textId="77777777" w:rsidTr="001D5305">
        <w:tc>
          <w:tcPr>
            <w:tcW w:w="774" w:type="dxa"/>
            <w:shd w:val="clear" w:color="auto" w:fill="auto"/>
          </w:tcPr>
          <w:p w14:paraId="6DEE1A76" w14:textId="77777777" w:rsidR="004370A9" w:rsidRPr="0065301A" w:rsidRDefault="004370A9" w:rsidP="00550979">
            <w:pPr>
              <w:spacing w:before="120" w:after="120"/>
              <w:jc w:val="center"/>
              <w:rPr>
                <w:sz w:val="24"/>
                <w:szCs w:val="24"/>
              </w:rPr>
            </w:pPr>
            <w:r>
              <w:rPr>
                <w:sz w:val="24"/>
                <w:szCs w:val="24"/>
              </w:rPr>
              <w:t>1</w:t>
            </w:r>
          </w:p>
        </w:tc>
        <w:tc>
          <w:tcPr>
            <w:tcW w:w="1631" w:type="dxa"/>
            <w:shd w:val="clear" w:color="auto" w:fill="auto"/>
          </w:tcPr>
          <w:p w14:paraId="627A0A97" w14:textId="77777777" w:rsidR="004370A9" w:rsidRPr="0065301A" w:rsidRDefault="004370A9" w:rsidP="00550979">
            <w:pPr>
              <w:spacing w:before="120" w:after="120"/>
              <w:jc w:val="both"/>
              <w:rPr>
                <w:sz w:val="24"/>
                <w:szCs w:val="24"/>
              </w:rPr>
            </w:pPr>
            <w:r w:rsidRPr="0065301A">
              <w:rPr>
                <w:sz w:val="24"/>
                <w:szCs w:val="24"/>
              </w:rPr>
              <w:t>Thiết bị A</w:t>
            </w:r>
          </w:p>
        </w:tc>
        <w:tc>
          <w:tcPr>
            <w:tcW w:w="2094" w:type="dxa"/>
            <w:shd w:val="clear" w:color="auto" w:fill="auto"/>
          </w:tcPr>
          <w:p w14:paraId="7EF52814" w14:textId="77777777" w:rsidR="004370A9" w:rsidRPr="00C35655" w:rsidRDefault="004370A9" w:rsidP="00550979">
            <w:pPr>
              <w:spacing w:before="120" w:after="120"/>
              <w:jc w:val="both"/>
              <w:rPr>
                <w:i/>
                <w:iCs/>
                <w:sz w:val="24"/>
                <w:szCs w:val="24"/>
              </w:rPr>
            </w:pPr>
          </w:p>
        </w:tc>
        <w:tc>
          <w:tcPr>
            <w:tcW w:w="1308" w:type="dxa"/>
            <w:shd w:val="clear" w:color="auto" w:fill="auto"/>
          </w:tcPr>
          <w:p w14:paraId="1E0F96AE" w14:textId="77777777" w:rsidR="004370A9" w:rsidRPr="00C35655" w:rsidRDefault="004370A9" w:rsidP="00550979">
            <w:pPr>
              <w:spacing w:before="120" w:after="120"/>
              <w:jc w:val="both"/>
              <w:rPr>
                <w:i/>
                <w:iCs/>
                <w:sz w:val="24"/>
                <w:szCs w:val="24"/>
              </w:rPr>
            </w:pPr>
          </w:p>
        </w:tc>
        <w:tc>
          <w:tcPr>
            <w:tcW w:w="1134" w:type="dxa"/>
            <w:shd w:val="clear" w:color="auto" w:fill="auto"/>
          </w:tcPr>
          <w:p w14:paraId="57145E29" w14:textId="77777777" w:rsidR="004370A9" w:rsidRPr="00C35655" w:rsidRDefault="004370A9" w:rsidP="00550979">
            <w:pPr>
              <w:spacing w:before="120" w:after="120"/>
              <w:jc w:val="both"/>
              <w:rPr>
                <w:i/>
                <w:iCs/>
                <w:sz w:val="24"/>
                <w:szCs w:val="24"/>
              </w:rPr>
            </w:pPr>
          </w:p>
        </w:tc>
        <w:tc>
          <w:tcPr>
            <w:tcW w:w="1134" w:type="dxa"/>
            <w:shd w:val="clear" w:color="auto" w:fill="auto"/>
          </w:tcPr>
          <w:p w14:paraId="436D39A3" w14:textId="77777777" w:rsidR="004370A9" w:rsidRPr="00C35655" w:rsidRDefault="004370A9" w:rsidP="00550979">
            <w:pPr>
              <w:spacing w:before="120" w:after="120"/>
              <w:jc w:val="both"/>
              <w:rPr>
                <w:i/>
                <w:iCs/>
                <w:sz w:val="24"/>
                <w:szCs w:val="24"/>
              </w:rPr>
            </w:pPr>
          </w:p>
        </w:tc>
        <w:tc>
          <w:tcPr>
            <w:tcW w:w="1418" w:type="dxa"/>
            <w:shd w:val="clear" w:color="auto" w:fill="auto"/>
          </w:tcPr>
          <w:p w14:paraId="50490DE3" w14:textId="77777777" w:rsidR="004370A9" w:rsidRPr="00C35655" w:rsidRDefault="004370A9" w:rsidP="00550979">
            <w:pPr>
              <w:spacing w:before="120" w:after="120"/>
              <w:jc w:val="both"/>
              <w:rPr>
                <w:i/>
                <w:iCs/>
                <w:sz w:val="24"/>
                <w:szCs w:val="24"/>
              </w:rPr>
            </w:pPr>
          </w:p>
        </w:tc>
        <w:tc>
          <w:tcPr>
            <w:tcW w:w="1108" w:type="dxa"/>
            <w:shd w:val="clear" w:color="auto" w:fill="auto"/>
          </w:tcPr>
          <w:p w14:paraId="1DA697FB" w14:textId="77777777" w:rsidR="004370A9" w:rsidRPr="0065301A" w:rsidRDefault="004370A9" w:rsidP="00550979">
            <w:pPr>
              <w:spacing w:before="120" w:after="120"/>
              <w:jc w:val="both"/>
              <w:rPr>
                <w:sz w:val="24"/>
                <w:szCs w:val="24"/>
              </w:rPr>
            </w:pPr>
          </w:p>
        </w:tc>
        <w:tc>
          <w:tcPr>
            <w:tcW w:w="1415" w:type="dxa"/>
            <w:shd w:val="clear" w:color="auto" w:fill="auto"/>
          </w:tcPr>
          <w:p w14:paraId="1B213BD9" w14:textId="77777777" w:rsidR="004370A9" w:rsidRPr="0065301A" w:rsidRDefault="004370A9" w:rsidP="00550979">
            <w:pPr>
              <w:spacing w:before="120" w:after="120"/>
              <w:jc w:val="both"/>
              <w:rPr>
                <w:sz w:val="24"/>
                <w:szCs w:val="24"/>
              </w:rPr>
            </w:pPr>
          </w:p>
        </w:tc>
        <w:tc>
          <w:tcPr>
            <w:tcW w:w="1248" w:type="dxa"/>
            <w:shd w:val="clear" w:color="auto" w:fill="auto"/>
          </w:tcPr>
          <w:p w14:paraId="6501A821" w14:textId="77777777" w:rsidR="004370A9" w:rsidRPr="0065301A" w:rsidRDefault="004370A9" w:rsidP="00550979">
            <w:pPr>
              <w:spacing w:before="120" w:after="120"/>
              <w:jc w:val="both"/>
              <w:rPr>
                <w:sz w:val="24"/>
                <w:szCs w:val="24"/>
              </w:rPr>
            </w:pPr>
          </w:p>
        </w:tc>
        <w:tc>
          <w:tcPr>
            <w:tcW w:w="1203" w:type="dxa"/>
            <w:shd w:val="clear" w:color="auto" w:fill="auto"/>
          </w:tcPr>
          <w:p w14:paraId="0B9BF1F4" w14:textId="77777777" w:rsidR="004370A9" w:rsidRPr="0065301A" w:rsidRDefault="004370A9" w:rsidP="00550979">
            <w:pPr>
              <w:spacing w:before="120" w:after="120"/>
              <w:jc w:val="both"/>
              <w:rPr>
                <w:sz w:val="24"/>
                <w:szCs w:val="24"/>
              </w:rPr>
            </w:pPr>
          </w:p>
        </w:tc>
      </w:tr>
      <w:tr w:rsidR="004370A9" w:rsidRPr="0065301A" w14:paraId="31F8D744" w14:textId="77777777" w:rsidTr="001D5305">
        <w:tc>
          <w:tcPr>
            <w:tcW w:w="774" w:type="dxa"/>
            <w:shd w:val="clear" w:color="auto" w:fill="auto"/>
          </w:tcPr>
          <w:p w14:paraId="584FAA5F" w14:textId="77777777" w:rsidR="004370A9" w:rsidRPr="0065301A" w:rsidRDefault="004370A9" w:rsidP="00550979">
            <w:pPr>
              <w:spacing w:before="120" w:after="120"/>
              <w:jc w:val="center"/>
              <w:rPr>
                <w:sz w:val="24"/>
                <w:szCs w:val="24"/>
              </w:rPr>
            </w:pPr>
            <w:r>
              <w:rPr>
                <w:sz w:val="24"/>
                <w:szCs w:val="24"/>
              </w:rPr>
              <w:t>2</w:t>
            </w:r>
          </w:p>
        </w:tc>
        <w:tc>
          <w:tcPr>
            <w:tcW w:w="1631" w:type="dxa"/>
            <w:shd w:val="clear" w:color="auto" w:fill="auto"/>
          </w:tcPr>
          <w:p w14:paraId="0347F055" w14:textId="77777777" w:rsidR="004370A9" w:rsidRPr="0065301A" w:rsidRDefault="004370A9" w:rsidP="00550979">
            <w:pPr>
              <w:spacing w:before="120" w:after="120"/>
              <w:jc w:val="both"/>
              <w:rPr>
                <w:sz w:val="24"/>
                <w:szCs w:val="24"/>
              </w:rPr>
            </w:pPr>
            <w:r w:rsidRPr="0065301A">
              <w:rPr>
                <w:sz w:val="24"/>
                <w:szCs w:val="24"/>
              </w:rPr>
              <w:t>Thiết bị B</w:t>
            </w:r>
          </w:p>
        </w:tc>
        <w:tc>
          <w:tcPr>
            <w:tcW w:w="2094" w:type="dxa"/>
            <w:shd w:val="clear" w:color="auto" w:fill="auto"/>
          </w:tcPr>
          <w:p w14:paraId="79DB9CFB" w14:textId="77777777" w:rsidR="004370A9" w:rsidRPr="0065301A" w:rsidRDefault="004370A9" w:rsidP="00550979">
            <w:pPr>
              <w:spacing w:before="120" w:after="120"/>
              <w:jc w:val="both"/>
              <w:rPr>
                <w:sz w:val="24"/>
                <w:szCs w:val="24"/>
              </w:rPr>
            </w:pPr>
          </w:p>
        </w:tc>
        <w:tc>
          <w:tcPr>
            <w:tcW w:w="1308" w:type="dxa"/>
            <w:shd w:val="clear" w:color="auto" w:fill="auto"/>
          </w:tcPr>
          <w:p w14:paraId="79223A8D" w14:textId="77777777" w:rsidR="004370A9" w:rsidRPr="0065301A" w:rsidRDefault="004370A9" w:rsidP="00550979">
            <w:pPr>
              <w:spacing w:before="120" w:after="120"/>
              <w:jc w:val="both"/>
              <w:rPr>
                <w:sz w:val="24"/>
                <w:szCs w:val="24"/>
              </w:rPr>
            </w:pPr>
          </w:p>
        </w:tc>
        <w:tc>
          <w:tcPr>
            <w:tcW w:w="1134" w:type="dxa"/>
            <w:shd w:val="clear" w:color="auto" w:fill="auto"/>
          </w:tcPr>
          <w:p w14:paraId="312D1D3F" w14:textId="77777777" w:rsidR="004370A9" w:rsidRPr="0065301A" w:rsidRDefault="004370A9" w:rsidP="00550979">
            <w:pPr>
              <w:spacing w:before="120" w:after="120"/>
              <w:jc w:val="both"/>
              <w:rPr>
                <w:sz w:val="24"/>
                <w:szCs w:val="24"/>
              </w:rPr>
            </w:pPr>
          </w:p>
        </w:tc>
        <w:tc>
          <w:tcPr>
            <w:tcW w:w="1134" w:type="dxa"/>
            <w:shd w:val="clear" w:color="auto" w:fill="auto"/>
          </w:tcPr>
          <w:p w14:paraId="2AC7D4A0" w14:textId="77777777" w:rsidR="004370A9" w:rsidRPr="0065301A" w:rsidRDefault="004370A9" w:rsidP="00550979">
            <w:pPr>
              <w:spacing w:before="120" w:after="120"/>
              <w:jc w:val="both"/>
              <w:rPr>
                <w:sz w:val="24"/>
                <w:szCs w:val="24"/>
              </w:rPr>
            </w:pPr>
          </w:p>
        </w:tc>
        <w:tc>
          <w:tcPr>
            <w:tcW w:w="1418" w:type="dxa"/>
            <w:shd w:val="clear" w:color="auto" w:fill="auto"/>
          </w:tcPr>
          <w:p w14:paraId="4F34D6B1" w14:textId="77777777" w:rsidR="004370A9" w:rsidRPr="0065301A" w:rsidRDefault="004370A9" w:rsidP="00550979">
            <w:pPr>
              <w:spacing w:before="120" w:after="120"/>
              <w:jc w:val="both"/>
              <w:rPr>
                <w:sz w:val="24"/>
                <w:szCs w:val="24"/>
              </w:rPr>
            </w:pPr>
          </w:p>
        </w:tc>
        <w:tc>
          <w:tcPr>
            <w:tcW w:w="1108" w:type="dxa"/>
            <w:shd w:val="clear" w:color="auto" w:fill="auto"/>
          </w:tcPr>
          <w:p w14:paraId="391D129A" w14:textId="77777777" w:rsidR="004370A9" w:rsidRPr="0065301A" w:rsidRDefault="004370A9" w:rsidP="00550979">
            <w:pPr>
              <w:spacing w:before="120" w:after="120"/>
              <w:jc w:val="both"/>
              <w:rPr>
                <w:sz w:val="24"/>
                <w:szCs w:val="24"/>
              </w:rPr>
            </w:pPr>
          </w:p>
        </w:tc>
        <w:tc>
          <w:tcPr>
            <w:tcW w:w="1415" w:type="dxa"/>
            <w:shd w:val="clear" w:color="auto" w:fill="auto"/>
          </w:tcPr>
          <w:p w14:paraId="2B5F70AB" w14:textId="77777777" w:rsidR="004370A9" w:rsidRPr="0065301A" w:rsidRDefault="004370A9" w:rsidP="00550979">
            <w:pPr>
              <w:spacing w:before="120" w:after="120"/>
              <w:jc w:val="both"/>
              <w:rPr>
                <w:sz w:val="24"/>
                <w:szCs w:val="24"/>
              </w:rPr>
            </w:pPr>
          </w:p>
        </w:tc>
        <w:tc>
          <w:tcPr>
            <w:tcW w:w="1248" w:type="dxa"/>
            <w:shd w:val="clear" w:color="auto" w:fill="auto"/>
          </w:tcPr>
          <w:p w14:paraId="077217FB" w14:textId="77777777" w:rsidR="004370A9" w:rsidRPr="0065301A" w:rsidRDefault="004370A9" w:rsidP="00550979">
            <w:pPr>
              <w:spacing w:before="120" w:after="120"/>
              <w:jc w:val="both"/>
              <w:rPr>
                <w:sz w:val="24"/>
                <w:szCs w:val="24"/>
              </w:rPr>
            </w:pPr>
          </w:p>
        </w:tc>
        <w:tc>
          <w:tcPr>
            <w:tcW w:w="1203" w:type="dxa"/>
            <w:shd w:val="clear" w:color="auto" w:fill="auto"/>
          </w:tcPr>
          <w:p w14:paraId="3F0EB314" w14:textId="77777777" w:rsidR="004370A9" w:rsidRPr="0065301A" w:rsidRDefault="004370A9" w:rsidP="00550979">
            <w:pPr>
              <w:spacing w:before="120" w:after="120"/>
              <w:jc w:val="both"/>
              <w:rPr>
                <w:sz w:val="24"/>
                <w:szCs w:val="24"/>
              </w:rPr>
            </w:pPr>
          </w:p>
        </w:tc>
      </w:tr>
      <w:tr w:rsidR="004370A9" w:rsidRPr="0065301A" w14:paraId="7540AC29" w14:textId="77777777" w:rsidTr="001D5305">
        <w:tc>
          <w:tcPr>
            <w:tcW w:w="774" w:type="dxa"/>
            <w:shd w:val="clear" w:color="auto" w:fill="auto"/>
          </w:tcPr>
          <w:p w14:paraId="32670CBE" w14:textId="77777777" w:rsidR="004370A9" w:rsidRPr="0065301A" w:rsidRDefault="004370A9" w:rsidP="00550979">
            <w:pPr>
              <w:spacing w:before="120" w:after="120"/>
              <w:jc w:val="center"/>
              <w:rPr>
                <w:sz w:val="24"/>
                <w:szCs w:val="24"/>
              </w:rPr>
            </w:pPr>
            <w:r>
              <w:rPr>
                <w:sz w:val="24"/>
                <w:szCs w:val="24"/>
              </w:rPr>
              <w:t>n</w:t>
            </w:r>
          </w:p>
        </w:tc>
        <w:tc>
          <w:tcPr>
            <w:tcW w:w="1631" w:type="dxa"/>
            <w:shd w:val="clear" w:color="auto" w:fill="auto"/>
          </w:tcPr>
          <w:p w14:paraId="3660A1FA" w14:textId="77777777" w:rsidR="004370A9" w:rsidRPr="0065301A" w:rsidRDefault="004370A9" w:rsidP="00550979">
            <w:pPr>
              <w:spacing w:before="120" w:after="120"/>
              <w:jc w:val="both"/>
              <w:rPr>
                <w:sz w:val="24"/>
                <w:szCs w:val="24"/>
              </w:rPr>
            </w:pPr>
            <w:r w:rsidRPr="0065301A">
              <w:rPr>
                <w:sz w:val="24"/>
                <w:szCs w:val="24"/>
              </w:rPr>
              <w:t>…</w:t>
            </w:r>
          </w:p>
        </w:tc>
        <w:tc>
          <w:tcPr>
            <w:tcW w:w="2094" w:type="dxa"/>
            <w:shd w:val="clear" w:color="auto" w:fill="auto"/>
          </w:tcPr>
          <w:p w14:paraId="3432BC34" w14:textId="77777777" w:rsidR="004370A9" w:rsidRPr="0065301A" w:rsidRDefault="004370A9" w:rsidP="00550979">
            <w:pPr>
              <w:spacing w:before="120" w:after="120"/>
              <w:jc w:val="both"/>
              <w:rPr>
                <w:sz w:val="24"/>
                <w:szCs w:val="24"/>
              </w:rPr>
            </w:pPr>
          </w:p>
        </w:tc>
        <w:tc>
          <w:tcPr>
            <w:tcW w:w="1308" w:type="dxa"/>
            <w:shd w:val="clear" w:color="auto" w:fill="auto"/>
          </w:tcPr>
          <w:p w14:paraId="196ADC34" w14:textId="77777777" w:rsidR="004370A9" w:rsidRPr="0065301A" w:rsidRDefault="004370A9" w:rsidP="00550979">
            <w:pPr>
              <w:spacing w:before="120" w:after="120"/>
              <w:jc w:val="both"/>
              <w:rPr>
                <w:sz w:val="24"/>
                <w:szCs w:val="24"/>
              </w:rPr>
            </w:pPr>
          </w:p>
        </w:tc>
        <w:tc>
          <w:tcPr>
            <w:tcW w:w="1134" w:type="dxa"/>
            <w:shd w:val="clear" w:color="auto" w:fill="auto"/>
          </w:tcPr>
          <w:p w14:paraId="338E6B0B" w14:textId="77777777" w:rsidR="004370A9" w:rsidRPr="0065301A" w:rsidRDefault="004370A9" w:rsidP="00550979">
            <w:pPr>
              <w:spacing w:before="120" w:after="120"/>
              <w:jc w:val="both"/>
              <w:rPr>
                <w:sz w:val="24"/>
                <w:szCs w:val="24"/>
              </w:rPr>
            </w:pPr>
          </w:p>
        </w:tc>
        <w:tc>
          <w:tcPr>
            <w:tcW w:w="1134" w:type="dxa"/>
            <w:shd w:val="clear" w:color="auto" w:fill="auto"/>
          </w:tcPr>
          <w:p w14:paraId="79AD48A7" w14:textId="77777777" w:rsidR="004370A9" w:rsidRPr="0065301A" w:rsidRDefault="004370A9" w:rsidP="00550979">
            <w:pPr>
              <w:spacing w:before="120" w:after="120"/>
              <w:jc w:val="both"/>
              <w:rPr>
                <w:sz w:val="24"/>
                <w:szCs w:val="24"/>
              </w:rPr>
            </w:pPr>
          </w:p>
        </w:tc>
        <w:tc>
          <w:tcPr>
            <w:tcW w:w="1418" w:type="dxa"/>
            <w:shd w:val="clear" w:color="auto" w:fill="auto"/>
          </w:tcPr>
          <w:p w14:paraId="07C92FB3" w14:textId="77777777" w:rsidR="004370A9" w:rsidRPr="0065301A" w:rsidRDefault="004370A9" w:rsidP="00550979">
            <w:pPr>
              <w:spacing w:before="120" w:after="120"/>
              <w:jc w:val="both"/>
              <w:rPr>
                <w:sz w:val="24"/>
                <w:szCs w:val="24"/>
              </w:rPr>
            </w:pPr>
          </w:p>
        </w:tc>
        <w:tc>
          <w:tcPr>
            <w:tcW w:w="1108" w:type="dxa"/>
            <w:shd w:val="clear" w:color="auto" w:fill="auto"/>
          </w:tcPr>
          <w:p w14:paraId="4C379169" w14:textId="77777777" w:rsidR="004370A9" w:rsidRPr="0065301A" w:rsidRDefault="004370A9" w:rsidP="00550979">
            <w:pPr>
              <w:spacing w:before="120" w:after="120"/>
              <w:jc w:val="both"/>
              <w:rPr>
                <w:sz w:val="24"/>
                <w:szCs w:val="24"/>
              </w:rPr>
            </w:pPr>
          </w:p>
        </w:tc>
        <w:tc>
          <w:tcPr>
            <w:tcW w:w="1415" w:type="dxa"/>
            <w:shd w:val="clear" w:color="auto" w:fill="auto"/>
          </w:tcPr>
          <w:p w14:paraId="0AD24982" w14:textId="77777777" w:rsidR="004370A9" w:rsidRPr="0065301A" w:rsidRDefault="004370A9" w:rsidP="00550979">
            <w:pPr>
              <w:spacing w:before="120" w:after="120"/>
              <w:jc w:val="both"/>
              <w:rPr>
                <w:sz w:val="24"/>
                <w:szCs w:val="24"/>
              </w:rPr>
            </w:pPr>
          </w:p>
        </w:tc>
        <w:tc>
          <w:tcPr>
            <w:tcW w:w="1248" w:type="dxa"/>
            <w:shd w:val="clear" w:color="auto" w:fill="auto"/>
          </w:tcPr>
          <w:p w14:paraId="405AA3F8" w14:textId="77777777" w:rsidR="004370A9" w:rsidRPr="0065301A" w:rsidRDefault="004370A9" w:rsidP="00550979">
            <w:pPr>
              <w:spacing w:before="120" w:after="120"/>
              <w:jc w:val="both"/>
              <w:rPr>
                <w:sz w:val="24"/>
                <w:szCs w:val="24"/>
              </w:rPr>
            </w:pPr>
          </w:p>
        </w:tc>
        <w:tc>
          <w:tcPr>
            <w:tcW w:w="1203" w:type="dxa"/>
            <w:shd w:val="clear" w:color="auto" w:fill="auto"/>
          </w:tcPr>
          <w:p w14:paraId="70512D38" w14:textId="77777777" w:rsidR="004370A9" w:rsidRPr="0065301A" w:rsidRDefault="004370A9" w:rsidP="00550979">
            <w:pPr>
              <w:spacing w:before="120" w:after="120"/>
              <w:jc w:val="both"/>
              <w:rPr>
                <w:sz w:val="24"/>
                <w:szCs w:val="24"/>
              </w:rPr>
            </w:pPr>
          </w:p>
        </w:tc>
      </w:tr>
    </w:tbl>
    <w:p w14:paraId="4D19939C" w14:textId="03185418" w:rsidR="004370A9" w:rsidRPr="002E298D" w:rsidRDefault="004370A9" w:rsidP="001D5305">
      <w:pPr>
        <w:spacing w:after="120" w:line="240" w:lineRule="auto"/>
        <w:jc w:val="center"/>
        <w:rPr>
          <w:i/>
          <w:iCs/>
          <w:szCs w:val="28"/>
        </w:rPr>
      </w:pPr>
      <w:r w:rsidRPr="002E298D">
        <w:rPr>
          <w:i/>
          <w:iCs/>
          <w:szCs w:val="28"/>
        </w:rPr>
        <w:t>(Gửi kèm theo các tài liệu chứng minh về tính năng, thông số kỹ thuật và các tài liệu liên quan)</w:t>
      </w:r>
    </w:p>
    <w:p w14:paraId="6940A51B" w14:textId="77777777" w:rsidR="004370A9" w:rsidRDefault="004370A9" w:rsidP="00550979">
      <w:pPr>
        <w:spacing w:after="120" w:line="240" w:lineRule="auto"/>
        <w:ind w:firstLine="720"/>
        <w:rPr>
          <w:szCs w:val="28"/>
        </w:rPr>
      </w:pPr>
      <w:r w:rsidRPr="002E298D">
        <w:rPr>
          <w:szCs w:val="28"/>
        </w:rPr>
        <w:lastRenderedPageBreak/>
        <w:t xml:space="preserve">2. </w:t>
      </w:r>
      <w:r>
        <w:rPr>
          <w:szCs w:val="28"/>
        </w:rPr>
        <w:t xml:space="preserve">Báo giá này có hiệu lực trong vòng: …. ngày, kể từ ngày … tháng … năm … </w:t>
      </w:r>
      <w:r w:rsidRPr="00C35655">
        <w:rPr>
          <w:i/>
          <w:iCs/>
          <w:szCs w:val="28"/>
        </w:rPr>
        <w:t>[ghi cụ thể số ngày nhưng không nhỏ hơn 90 ngày]</w:t>
      </w:r>
      <w:r>
        <w:rPr>
          <w:szCs w:val="28"/>
        </w:rPr>
        <w:t>, kể từ ngày … tháng… năm</w:t>
      </w:r>
      <w:r w:rsidRPr="00C35655">
        <w:rPr>
          <w:i/>
          <w:iCs/>
          <w:szCs w:val="28"/>
        </w:rPr>
        <w:t>…[ghi ngày….tháng…năm… kết thúc nhận báo giá phù hợp với thông tin tại khoản 4 Mục</w:t>
      </w:r>
      <w:r>
        <w:rPr>
          <w:i/>
          <w:iCs/>
          <w:szCs w:val="28"/>
        </w:rPr>
        <w:t xml:space="preserve"> I – Yêu cầu báo giá</w:t>
      </w:r>
      <w:r w:rsidRPr="00C35655">
        <w:rPr>
          <w:i/>
          <w:iCs/>
          <w:szCs w:val="28"/>
        </w:rPr>
        <w:t>]</w:t>
      </w:r>
      <w:r>
        <w:rPr>
          <w:szCs w:val="28"/>
        </w:rPr>
        <w:t>.</w:t>
      </w:r>
    </w:p>
    <w:p w14:paraId="700AEA0D" w14:textId="77777777" w:rsidR="004370A9" w:rsidRDefault="004370A9" w:rsidP="00550979">
      <w:pPr>
        <w:spacing w:after="120" w:line="240" w:lineRule="auto"/>
        <w:rPr>
          <w:szCs w:val="28"/>
        </w:rPr>
      </w:pPr>
      <w:r>
        <w:rPr>
          <w:szCs w:val="28"/>
        </w:rPr>
        <w:tab/>
        <w:t>3. Chúng tôi cam kết:</w:t>
      </w:r>
    </w:p>
    <w:p w14:paraId="6DC1EE7B" w14:textId="77777777" w:rsidR="004370A9" w:rsidRPr="00006473" w:rsidRDefault="004370A9" w:rsidP="00550979">
      <w:pPr>
        <w:widowControl w:val="0"/>
        <w:suppressAutoHyphens/>
        <w:spacing w:after="120" w:line="240" w:lineRule="auto"/>
        <w:ind w:right="-72" w:firstLine="709"/>
        <w:rPr>
          <w:spacing w:val="-4"/>
          <w:szCs w:val="28"/>
          <w:lang w:val="es-ES"/>
        </w:rPr>
      </w:pPr>
      <w:r>
        <w:rPr>
          <w:spacing w:val="-4"/>
          <w:szCs w:val="28"/>
          <w:lang w:val="es-ES"/>
        </w:rPr>
        <w:t>-</w:t>
      </w:r>
      <w:r w:rsidRPr="00006473">
        <w:rPr>
          <w:spacing w:val="-4"/>
          <w:szCs w:val="28"/>
          <w:lang w:val="es-ES"/>
        </w:rPr>
        <w:t xml:space="preserve"> </w:t>
      </w:r>
      <w:r w:rsidRPr="00006473">
        <w:rPr>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006473">
        <w:rPr>
          <w:szCs w:val="28"/>
          <w:lang w:val="pl-PL"/>
        </w:rPr>
        <w:t xml:space="preserve">của </w:t>
      </w:r>
      <w:r w:rsidRPr="00006473">
        <w:rPr>
          <w:szCs w:val="28"/>
          <w:lang w:val="vi-VN"/>
        </w:rPr>
        <w:t>pháp luật</w:t>
      </w:r>
      <w:r w:rsidRPr="00006473">
        <w:rPr>
          <w:szCs w:val="28"/>
          <w:lang w:val="pl-PL"/>
        </w:rPr>
        <w:t xml:space="preserve"> về</w:t>
      </w:r>
      <w:r w:rsidRPr="00006473">
        <w:rPr>
          <w:szCs w:val="28"/>
          <w:lang w:val="vi-VN"/>
        </w:rPr>
        <w:t xml:space="preserve"> doanh</w:t>
      </w:r>
      <w:r w:rsidRPr="00006473">
        <w:rPr>
          <w:szCs w:val="28"/>
          <w:lang w:val="pl-PL"/>
        </w:rPr>
        <w:t xml:space="preserve"> nghiệp</w:t>
      </w:r>
      <w:r>
        <w:rPr>
          <w:spacing w:val="-4"/>
          <w:szCs w:val="28"/>
          <w:lang w:val="es-ES"/>
        </w:rPr>
        <w:t>.</w:t>
      </w:r>
    </w:p>
    <w:p w14:paraId="43E6C4F7" w14:textId="77777777" w:rsidR="004370A9" w:rsidRDefault="004370A9" w:rsidP="00550979">
      <w:pPr>
        <w:widowControl w:val="0"/>
        <w:suppressAutoHyphens/>
        <w:spacing w:after="120" w:line="240" w:lineRule="auto"/>
        <w:ind w:right="-72" w:firstLine="709"/>
        <w:rPr>
          <w:spacing w:val="-4"/>
          <w:szCs w:val="28"/>
          <w:lang w:val="es-ES"/>
        </w:rPr>
      </w:pPr>
      <w:r>
        <w:rPr>
          <w:spacing w:val="-4"/>
          <w:szCs w:val="28"/>
          <w:lang w:val="es-ES"/>
        </w:rPr>
        <w:t>-</w:t>
      </w:r>
      <w:r w:rsidRPr="00006473">
        <w:rPr>
          <w:spacing w:val="-4"/>
          <w:szCs w:val="28"/>
          <w:lang w:val="es-ES"/>
        </w:rPr>
        <w:t xml:space="preserve"> </w:t>
      </w:r>
      <w:r>
        <w:rPr>
          <w:spacing w:val="-4"/>
          <w:szCs w:val="28"/>
          <w:lang w:val="es-ES"/>
        </w:rPr>
        <w:t>Giá trị của các thiết bị y tế nêu trong báo giá là phù hợp, không vi phạm quy định của pháp luật về cạnh tranh, bán phá giá.</w:t>
      </w:r>
    </w:p>
    <w:p w14:paraId="071F214F" w14:textId="773DCA3F" w:rsidR="004370A9" w:rsidRDefault="004370A9" w:rsidP="00550979">
      <w:pPr>
        <w:widowControl w:val="0"/>
        <w:suppressAutoHyphens/>
        <w:spacing w:after="120" w:line="240" w:lineRule="auto"/>
        <w:ind w:right="-72" w:firstLine="709"/>
        <w:rPr>
          <w:spacing w:val="-4"/>
          <w:szCs w:val="28"/>
          <w:lang w:val="es-ES"/>
        </w:rPr>
      </w:pPr>
      <w:r>
        <w:rPr>
          <w:spacing w:val="-4"/>
          <w:szCs w:val="28"/>
          <w:lang w:val="es-ES"/>
        </w:rPr>
        <w:t xml:space="preserve">- </w:t>
      </w:r>
      <w:r w:rsidRPr="00006473">
        <w:rPr>
          <w:spacing w:val="-4"/>
          <w:szCs w:val="28"/>
          <w:lang w:val="es-ES"/>
        </w:rPr>
        <w:t>Những thông</w:t>
      </w:r>
      <w:r w:rsidR="00876A96">
        <w:rPr>
          <w:spacing w:val="-4"/>
          <w:szCs w:val="28"/>
          <w:lang w:val="es-ES"/>
        </w:rPr>
        <w:t xml:space="preserve"> tin</w:t>
      </w:r>
      <w:r w:rsidRPr="00006473">
        <w:rPr>
          <w:spacing w:val="-4"/>
          <w:szCs w:val="28"/>
          <w:lang w:val="es-ES"/>
        </w:rPr>
        <w:t xml:space="preserve"> </w:t>
      </w:r>
      <w:r>
        <w:rPr>
          <w:spacing w:val="-4"/>
          <w:szCs w:val="28"/>
          <w:lang w:val="es-ES"/>
        </w:rPr>
        <w:t>nêu trong báo giá</w:t>
      </w:r>
      <w:r w:rsidRPr="00006473">
        <w:rPr>
          <w:spacing w:val="-4"/>
          <w:szCs w:val="28"/>
          <w:lang w:val="es-ES"/>
        </w:rPr>
        <w:t xml:space="preserve"> là trung thực.</w:t>
      </w:r>
    </w:p>
    <w:p w14:paraId="504D848D" w14:textId="77777777" w:rsidR="004370A9" w:rsidRDefault="004370A9" w:rsidP="00550979">
      <w:pPr>
        <w:widowControl w:val="0"/>
        <w:suppressAutoHyphens/>
        <w:spacing w:after="120" w:line="240" w:lineRule="auto"/>
        <w:ind w:right="-72" w:firstLine="709"/>
        <w:rPr>
          <w:spacing w:val="-4"/>
          <w:szCs w:val="28"/>
          <w:lang w:val="es-ES"/>
        </w:rPr>
      </w:pP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t xml:space="preserve">             ….., ngày…. tháng….năm….</w:t>
      </w:r>
    </w:p>
    <w:p w14:paraId="48E2FF8C" w14:textId="77777777" w:rsidR="004370A9" w:rsidRPr="007B2EFE" w:rsidRDefault="004370A9" w:rsidP="00550979">
      <w:pPr>
        <w:widowControl w:val="0"/>
        <w:suppressAutoHyphens/>
        <w:spacing w:after="120" w:line="240" w:lineRule="auto"/>
        <w:ind w:right="-72" w:firstLine="709"/>
        <w:jc w:val="right"/>
        <w:rPr>
          <w:b/>
          <w:bCs w:val="0"/>
          <w:spacing w:val="-4"/>
          <w:szCs w:val="28"/>
          <w:vertAlign w:val="superscript"/>
          <w:lang w:val="es-ES"/>
        </w:rPr>
      </w:pPr>
      <w:r w:rsidRPr="007202C9">
        <w:rPr>
          <w:b/>
          <w:spacing w:val="-4"/>
          <w:szCs w:val="28"/>
          <w:lang w:val="es-ES"/>
        </w:rPr>
        <w:t xml:space="preserve">Đại diện hợp pháp của hãng sản xuất, nhà </w:t>
      </w:r>
      <w:r>
        <w:rPr>
          <w:b/>
          <w:spacing w:val="-4"/>
          <w:szCs w:val="28"/>
          <w:lang w:val="es-ES"/>
        </w:rPr>
        <w:t>cung cấp</w:t>
      </w:r>
      <w:r>
        <w:rPr>
          <w:b/>
          <w:spacing w:val="-4"/>
          <w:szCs w:val="28"/>
          <w:vertAlign w:val="superscript"/>
          <w:lang w:val="es-ES"/>
        </w:rPr>
        <w:t>(12)</w:t>
      </w:r>
    </w:p>
    <w:p w14:paraId="47726E08" w14:textId="77777777" w:rsidR="004370A9" w:rsidRDefault="004370A9" w:rsidP="00550979">
      <w:pPr>
        <w:widowControl w:val="0"/>
        <w:suppressAutoHyphens/>
        <w:spacing w:after="120" w:line="240" w:lineRule="auto"/>
        <w:ind w:left="8640" w:right="-72" w:firstLine="720"/>
        <w:jc w:val="center"/>
        <w:rPr>
          <w:i/>
          <w:iCs/>
          <w:spacing w:val="-4"/>
          <w:szCs w:val="28"/>
          <w:lang w:val="es-ES"/>
        </w:rPr>
      </w:pPr>
      <w:r w:rsidRPr="007202C9">
        <w:rPr>
          <w:i/>
          <w:iCs/>
          <w:spacing w:val="-4"/>
          <w:szCs w:val="28"/>
          <w:lang w:val="es-ES"/>
        </w:rPr>
        <w:t>(Ký tên, đóng dấu (nếu có))</w:t>
      </w:r>
    </w:p>
    <w:p w14:paraId="0BF41063" w14:textId="77777777" w:rsidR="004370A9" w:rsidRDefault="004370A9" w:rsidP="00550979">
      <w:pPr>
        <w:widowControl w:val="0"/>
        <w:suppressAutoHyphens/>
        <w:spacing w:after="120" w:line="240" w:lineRule="auto"/>
        <w:ind w:right="-72" w:firstLine="720"/>
        <w:rPr>
          <w:b/>
          <w:bCs w:val="0"/>
          <w:i/>
          <w:iCs/>
          <w:spacing w:val="-4"/>
          <w:szCs w:val="28"/>
          <w:lang w:val="es-ES"/>
        </w:rPr>
      </w:pPr>
      <w:r w:rsidRPr="00387C7E">
        <w:rPr>
          <w:b/>
          <w:i/>
          <w:iCs/>
          <w:spacing w:val="-4"/>
          <w:szCs w:val="28"/>
          <w:lang w:val="es-ES"/>
        </w:rPr>
        <w:t>Ghi chú:</w:t>
      </w:r>
    </w:p>
    <w:p w14:paraId="2D255386" w14:textId="77777777" w:rsidR="004370A9" w:rsidRDefault="004370A9" w:rsidP="00F15589">
      <w:pPr>
        <w:widowControl w:val="0"/>
        <w:suppressAutoHyphens/>
        <w:spacing w:after="120" w:line="240" w:lineRule="auto"/>
        <w:ind w:right="-72" w:firstLine="567"/>
        <w:rPr>
          <w:i/>
          <w:iCs/>
          <w:spacing w:val="-4"/>
          <w:szCs w:val="28"/>
          <w:lang w:val="es-ES"/>
        </w:rPr>
      </w:pPr>
      <w:r>
        <w:rPr>
          <w:i/>
          <w:iCs/>
          <w:spacing w:val="-4"/>
          <w:szCs w:val="28"/>
          <w:lang w:val="es-ES"/>
        </w:rPr>
        <w:tab/>
        <w:t xml:space="preserve">(1) Hãng sản xuất, nhà cung cấp điền đầy đủ các thông tin để báo giá theo Mẫu này. Trường hợp yêu cầu gửi báo giá trên Hệ thống mạng đấu thầu quốc gia, hãng sản xuất, nhà cung cấp </w:t>
      </w:r>
      <w:r>
        <w:rPr>
          <w:i/>
          <w:iCs/>
          <w:szCs w:val="28"/>
        </w:rPr>
        <w:t xml:space="preserve">đăng nhập vào Hệ thống mạng đấu thầu quốc gia bằng tài khoản của nhà thầu để gửi báo giá và các tài liệu liên quan cho Chủ đầu tư theo hướng dẫn trên Hệ thống mạng đấu thầu quốc gia. Trong trường hợp này, </w:t>
      </w:r>
      <w:r>
        <w:rPr>
          <w:i/>
          <w:iCs/>
          <w:spacing w:val="-4"/>
          <w:szCs w:val="28"/>
          <w:lang w:val="es-ES"/>
        </w:rPr>
        <w:t>hãng sản xuất, nhà cung cấp không phải ký tên, đóng dấu theo yêu cầu tại ghi chú 12.</w:t>
      </w:r>
    </w:p>
    <w:p w14:paraId="0C01FFF1" w14:textId="77777777" w:rsidR="004370A9" w:rsidRDefault="004370A9" w:rsidP="00F15589">
      <w:pPr>
        <w:widowControl w:val="0"/>
        <w:suppressAutoHyphens/>
        <w:spacing w:after="120" w:line="240" w:lineRule="auto"/>
        <w:ind w:right="-72" w:firstLine="567"/>
        <w:rPr>
          <w:i/>
          <w:iCs/>
          <w:spacing w:val="-4"/>
          <w:szCs w:val="28"/>
          <w:lang w:val="es-ES"/>
        </w:rPr>
      </w:pPr>
      <w:r>
        <w:rPr>
          <w:i/>
          <w:iCs/>
          <w:spacing w:val="-4"/>
          <w:szCs w:val="28"/>
          <w:lang w:val="es-ES"/>
        </w:rPr>
        <w:tab/>
        <w:t>(2) Hãng sản xuất, nhà cung cấp ghi chủng loại thiết bị y tế theo đúng yêu cầu ghi tại cột “Danh mục thiết bị y tế” trong Yêu cầu báo giá.</w:t>
      </w:r>
    </w:p>
    <w:p w14:paraId="43C4863C" w14:textId="77777777" w:rsidR="004370A9" w:rsidRDefault="004370A9" w:rsidP="00F15589">
      <w:pPr>
        <w:widowControl w:val="0"/>
        <w:suppressAutoHyphens/>
        <w:spacing w:after="120" w:line="240" w:lineRule="auto"/>
        <w:ind w:right="-72" w:firstLine="567"/>
        <w:rPr>
          <w:i/>
          <w:iCs/>
          <w:spacing w:val="-4"/>
          <w:szCs w:val="28"/>
          <w:lang w:val="es-ES"/>
        </w:rPr>
      </w:pPr>
      <w:r>
        <w:rPr>
          <w:i/>
          <w:iCs/>
          <w:spacing w:val="-4"/>
          <w:szCs w:val="28"/>
          <w:lang w:val="es-ES"/>
        </w:rPr>
        <w:tab/>
        <w:t>(3) Hãng sản xuất, nhà cung cấp ghi cụ thể tên gọi, ký hiệu, mã hiệu, model, hãng sản xuất của thiết bị y tế tương ứng với chủng loại thiết bị y tế ghi tại cột “Danh mục thiết bị y tế”.</w:t>
      </w:r>
    </w:p>
    <w:p w14:paraId="655E82C9" w14:textId="77777777" w:rsidR="004370A9" w:rsidRDefault="004370A9" w:rsidP="00F15589">
      <w:pPr>
        <w:widowControl w:val="0"/>
        <w:suppressAutoHyphens/>
        <w:spacing w:after="120" w:line="240" w:lineRule="auto"/>
        <w:ind w:right="-72" w:firstLine="567"/>
        <w:rPr>
          <w:i/>
          <w:iCs/>
          <w:spacing w:val="-4"/>
          <w:szCs w:val="28"/>
          <w:lang w:val="es-ES"/>
        </w:rPr>
      </w:pPr>
      <w:r>
        <w:rPr>
          <w:i/>
          <w:iCs/>
          <w:spacing w:val="-4"/>
          <w:szCs w:val="28"/>
          <w:lang w:val="es-ES"/>
        </w:rPr>
        <w:tab/>
        <w:t>(4) Hãng sản xuất, nhà cung cấp ghi cụ thể mã HS của từng thiết bị y tế.</w:t>
      </w:r>
    </w:p>
    <w:p w14:paraId="75CC54CC" w14:textId="77777777" w:rsidR="004370A9" w:rsidRDefault="004370A9" w:rsidP="00F15589">
      <w:pPr>
        <w:widowControl w:val="0"/>
        <w:suppressAutoHyphens/>
        <w:spacing w:after="120" w:line="240" w:lineRule="auto"/>
        <w:ind w:right="-72" w:firstLine="567"/>
        <w:rPr>
          <w:i/>
          <w:iCs/>
          <w:spacing w:val="-4"/>
          <w:szCs w:val="28"/>
          <w:lang w:val="es-ES"/>
        </w:rPr>
      </w:pPr>
      <w:r>
        <w:rPr>
          <w:i/>
          <w:iCs/>
          <w:spacing w:val="-4"/>
          <w:szCs w:val="28"/>
          <w:lang w:val="es-ES"/>
        </w:rPr>
        <w:tab/>
        <w:t>(5), (6) Hãng sản xuất, nhà cung cấp ghi cụ thể năm sản xuất, xuất xứ của thiết bị y tế.</w:t>
      </w:r>
    </w:p>
    <w:p w14:paraId="3ADE1902" w14:textId="77777777" w:rsidR="004370A9" w:rsidRDefault="004370A9" w:rsidP="00F15589">
      <w:pPr>
        <w:widowControl w:val="0"/>
        <w:suppressAutoHyphens/>
        <w:spacing w:after="120" w:line="240" w:lineRule="auto"/>
        <w:ind w:right="-72" w:firstLine="567"/>
        <w:rPr>
          <w:i/>
          <w:iCs/>
          <w:spacing w:val="-4"/>
          <w:szCs w:val="28"/>
          <w:lang w:val="es-ES"/>
        </w:rPr>
      </w:pPr>
      <w:r>
        <w:rPr>
          <w:i/>
          <w:iCs/>
          <w:spacing w:val="-4"/>
          <w:szCs w:val="28"/>
          <w:lang w:val="es-ES"/>
        </w:rPr>
        <w:lastRenderedPageBreak/>
        <w:tab/>
        <w:t>(7)  Hãng sản xuất, nhà cung cấp ghi cụ thể số lượng, khối lượng theo đúng số lượng, khối lượng nêu trong Yêu cầu báo giá.</w:t>
      </w:r>
    </w:p>
    <w:p w14:paraId="75724827" w14:textId="77777777" w:rsidR="004370A9" w:rsidRDefault="004370A9" w:rsidP="00F15589">
      <w:pPr>
        <w:widowControl w:val="0"/>
        <w:suppressAutoHyphens/>
        <w:spacing w:after="120" w:line="240" w:lineRule="auto"/>
        <w:ind w:right="-72" w:firstLine="567"/>
        <w:rPr>
          <w:i/>
          <w:iCs/>
          <w:spacing w:val="-4"/>
          <w:szCs w:val="28"/>
          <w:lang w:val="es-ES"/>
        </w:rPr>
      </w:pPr>
      <w:r>
        <w:rPr>
          <w:i/>
          <w:iCs/>
          <w:spacing w:val="-4"/>
          <w:szCs w:val="28"/>
          <w:lang w:val="es-ES"/>
        </w:rPr>
        <w:tab/>
        <w:t>(8) Hãng sản xuất, nhà cung cấp ghi cụ thể giá trị của đơn giá tương ứng với từng thiết bị y tế.</w:t>
      </w:r>
    </w:p>
    <w:p w14:paraId="3C46E59F" w14:textId="77777777" w:rsidR="004370A9" w:rsidRDefault="004370A9" w:rsidP="00F15589">
      <w:pPr>
        <w:widowControl w:val="0"/>
        <w:suppressAutoHyphens/>
        <w:spacing w:after="120" w:line="240" w:lineRule="auto"/>
        <w:ind w:right="-72" w:firstLine="567"/>
        <w:rPr>
          <w:i/>
          <w:iCs/>
          <w:szCs w:val="28"/>
        </w:rPr>
      </w:pPr>
      <w:r>
        <w:rPr>
          <w:i/>
          <w:iCs/>
          <w:spacing w:val="-4"/>
          <w:szCs w:val="28"/>
          <w:lang w:val="es-ES"/>
        </w:rPr>
        <w:tab/>
        <w:t xml:space="preserve">(9)  Hãng sản xuất, nhà cung cấp ghi cụ thể giá trị để thực hiện các dịch vụ liên quan như </w:t>
      </w:r>
      <w:r w:rsidRPr="00417D8F">
        <w:rPr>
          <w:i/>
          <w:iCs/>
          <w:szCs w:val="28"/>
        </w:rPr>
        <w:t>lắp đặt</w:t>
      </w:r>
      <w:r>
        <w:rPr>
          <w:i/>
          <w:iCs/>
          <w:szCs w:val="28"/>
        </w:rPr>
        <w:t xml:space="preserve">, </w:t>
      </w:r>
      <w:r w:rsidRPr="00417D8F">
        <w:rPr>
          <w:i/>
          <w:iCs/>
          <w:szCs w:val="28"/>
        </w:rPr>
        <w:t>vận chuyển, bảo quản</w:t>
      </w:r>
      <w:r>
        <w:rPr>
          <w:i/>
          <w:iCs/>
          <w:szCs w:val="28"/>
        </w:rPr>
        <w:t xml:space="preserve"> cho từng</w:t>
      </w:r>
      <w:r w:rsidRPr="00417D8F">
        <w:rPr>
          <w:i/>
          <w:iCs/>
          <w:szCs w:val="28"/>
        </w:rPr>
        <w:t xml:space="preserve"> thiết bị y tế</w:t>
      </w:r>
      <w:r>
        <w:rPr>
          <w:i/>
          <w:iCs/>
          <w:szCs w:val="28"/>
        </w:rPr>
        <w:t xml:space="preserve"> hoặc toàn bộ thiết bị y tế; chỉ tính chi phí cho các dịch vụ liên quan trong nước.</w:t>
      </w:r>
    </w:p>
    <w:p w14:paraId="06E3DC82" w14:textId="789EE3BA" w:rsidR="004370A9" w:rsidRDefault="004370A9" w:rsidP="00F15589">
      <w:pPr>
        <w:widowControl w:val="0"/>
        <w:suppressAutoHyphens/>
        <w:spacing w:after="120" w:line="240" w:lineRule="auto"/>
        <w:ind w:right="-72" w:firstLine="567"/>
        <w:rPr>
          <w:i/>
          <w:iCs/>
          <w:spacing w:val="-4"/>
          <w:szCs w:val="28"/>
          <w:lang w:val="es-ES"/>
        </w:rPr>
      </w:pPr>
      <w:r>
        <w:rPr>
          <w:i/>
          <w:iCs/>
          <w:szCs w:val="28"/>
        </w:rPr>
        <w:tab/>
        <w:t xml:space="preserve">(10) </w:t>
      </w:r>
      <w:r>
        <w:rPr>
          <w:i/>
          <w:iCs/>
          <w:spacing w:val="-4"/>
          <w:szCs w:val="28"/>
          <w:lang w:val="es-ES"/>
        </w:rPr>
        <w:t>Hãng sản xuất, nhà cung cấp ghi cụ thể giá trị thuế, phí, lệ phí (nếu có)</w:t>
      </w:r>
      <w:r>
        <w:rPr>
          <w:i/>
          <w:iCs/>
          <w:szCs w:val="28"/>
        </w:rPr>
        <w:t xml:space="preserve"> cho từng</w:t>
      </w:r>
      <w:r w:rsidRPr="00417D8F">
        <w:rPr>
          <w:i/>
          <w:iCs/>
          <w:szCs w:val="28"/>
        </w:rPr>
        <w:t xml:space="preserve"> thiết bị y tế</w:t>
      </w:r>
      <w:r>
        <w:rPr>
          <w:i/>
          <w:iCs/>
          <w:szCs w:val="28"/>
        </w:rPr>
        <w:t xml:space="preserve"> hoặc toàn bộ thiết bị y tế. Đối với các thiết bị y tế nhập khẩu, </w:t>
      </w:r>
      <w:r>
        <w:rPr>
          <w:i/>
          <w:iCs/>
          <w:spacing w:val="-4"/>
          <w:szCs w:val="28"/>
          <w:lang w:val="es-ES"/>
        </w:rPr>
        <w:t>hãng sản xuất, nhà cung cấp phải tính toán các chi phí nhập khẩu, hải quan, bảo hiểm và các chi phí khác ngoài lãnh thổ Việt Nam để phân bổ vào đơn giá của thiết bị y tế.</w:t>
      </w:r>
    </w:p>
    <w:p w14:paraId="6E8F0F3C" w14:textId="6794D1DA" w:rsidR="004370A9" w:rsidRDefault="004370A9" w:rsidP="00F15589">
      <w:pPr>
        <w:widowControl w:val="0"/>
        <w:suppressAutoHyphens/>
        <w:spacing w:after="120" w:line="240" w:lineRule="auto"/>
        <w:ind w:right="-72" w:firstLine="567"/>
        <w:rPr>
          <w:i/>
          <w:iCs/>
          <w:spacing w:val="-4"/>
          <w:szCs w:val="28"/>
          <w:lang w:val="es-ES"/>
        </w:rPr>
      </w:pPr>
      <w:r>
        <w:rPr>
          <w:i/>
          <w:iCs/>
          <w:spacing w:val="-4"/>
          <w:szCs w:val="28"/>
          <w:lang w:val="es-ES"/>
        </w:rPr>
        <w:tab/>
        <w:t>(11)</w:t>
      </w:r>
      <w:r w:rsidR="00FB1A06">
        <w:rPr>
          <w:i/>
          <w:iCs/>
          <w:spacing w:val="-4"/>
          <w:szCs w:val="28"/>
          <w:lang w:val="es-ES"/>
        </w:rPr>
        <w:t xml:space="preserve"> </w:t>
      </w:r>
      <w:r>
        <w:rPr>
          <w:i/>
          <w:iCs/>
          <w:spacing w:val="-4"/>
          <w:szCs w:val="28"/>
          <w:lang w:val="es-ES"/>
        </w:rPr>
        <w:t>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014870DA" w14:textId="77777777" w:rsidR="004370A9" w:rsidRDefault="004370A9" w:rsidP="00F15589">
      <w:pPr>
        <w:widowControl w:val="0"/>
        <w:suppressAutoHyphens/>
        <w:spacing w:after="120" w:line="240" w:lineRule="auto"/>
        <w:ind w:right="-72" w:firstLine="567"/>
        <w:rPr>
          <w:i/>
          <w:iCs/>
          <w:spacing w:val="-4"/>
          <w:szCs w:val="28"/>
          <w:lang w:val="es-ES"/>
        </w:rPr>
      </w:pPr>
      <w:r>
        <w:rPr>
          <w:i/>
          <w:iCs/>
          <w:spacing w:val="-4"/>
          <w:szCs w:val="28"/>
          <w:lang w:val="es-ES"/>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531E1F01" w14:textId="77777777" w:rsidR="004370A9" w:rsidRDefault="004370A9" w:rsidP="00F15589">
      <w:pPr>
        <w:widowControl w:val="0"/>
        <w:suppressAutoHyphens/>
        <w:spacing w:after="120" w:line="240" w:lineRule="auto"/>
        <w:ind w:right="-72" w:firstLine="567"/>
        <w:rPr>
          <w:i/>
          <w:iCs/>
          <w:spacing w:val="-4"/>
          <w:szCs w:val="28"/>
          <w:lang w:val="es-ES"/>
        </w:rPr>
      </w:pPr>
      <w:r>
        <w:rPr>
          <w:i/>
          <w:iCs/>
          <w:spacing w:val="-4"/>
          <w:szCs w:val="28"/>
          <w:lang w:val="es-ES"/>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459851F7" w14:textId="77777777" w:rsidR="004370A9" w:rsidRPr="00A84505" w:rsidRDefault="004370A9" w:rsidP="00F15589">
      <w:pPr>
        <w:spacing w:after="120" w:line="240" w:lineRule="auto"/>
        <w:ind w:firstLine="567"/>
        <w:rPr>
          <w:i/>
          <w:iCs/>
          <w:szCs w:val="28"/>
        </w:rPr>
      </w:pPr>
      <w:r>
        <w:rPr>
          <w:i/>
          <w:iCs/>
          <w:spacing w:val="-4"/>
          <w:szCs w:val="28"/>
          <w:lang w:val="es-ES"/>
        </w:rPr>
        <w:t>Trường hợp áp dụng cách thức gửi báo giá trên Hệ thống mạng đấu thầu quốc gia, hãng sản xuất, nhà cung cấp</w:t>
      </w:r>
      <w:r w:rsidRPr="00565893">
        <w:rPr>
          <w:i/>
          <w:iCs/>
          <w:szCs w:val="28"/>
        </w:rPr>
        <w:t xml:space="preserve"> </w:t>
      </w:r>
      <w:r>
        <w:rPr>
          <w:i/>
          <w:iCs/>
          <w:szCs w:val="28"/>
        </w:rPr>
        <w:t xml:space="preserve">đăng nhập vào Hệ thống mạng đấu thầu quốc gia bằng tài khoản nhà thầu của mình để gửi báo giá. Trường hợp liên danh, </w:t>
      </w:r>
      <w:r>
        <w:rPr>
          <w:i/>
          <w:iCs/>
          <w:spacing w:val="-4"/>
          <w:szCs w:val="28"/>
          <w:lang w:val="es-ES"/>
        </w:rPr>
        <w:t xml:space="preserve">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w:t>
      </w:r>
      <w:r>
        <w:rPr>
          <w:i/>
          <w:iCs/>
          <w:szCs w:val="28"/>
        </w:rPr>
        <w:t>Việc điền các thông tin và nộp Báo giá thực hiện theo hướng dẫn tại Mẫu Báo giá và hướng dẫn trên Hệ thống mạng đấu thầu quốc gia.</w:t>
      </w:r>
    </w:p>
    <w:p w14:paraId="62AD1604" w14:textId="77777777" w:rsidR="008F6EF0" w:rsidRPr="0070700F" w:rsidRDefault="008F6EF0" w:rsidP="00550979">
      <w:pPr>
        <w:spacing w:after="120" w:line="240" w:lineRule="auto"/>
        <w:rPr>
          <w:lang w:val="vi-VN"/>
        </w:rPr>
      </w:pPr>
    </w:p>
    <w:sectPr w:rsidR="008F6EF0" w:rsidRPr="0070700F" w:rsidSect="001D5305">
      <w:pgSz w:w="16840" w:h="11907" w:orient="landscape" w:code="9"/>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4E2B3" w14:textId="77777777" w:rsidR="009D7BEE" w:rsidRDefault="009D7BEE">
      <w:pPr>
        <w:spacing w:before="0" w:line="240" w:lineRule="auto"/>
      </w:pPr>
      <w:r>
        <w:separator/>
      </w:r>
    </w:p>
  </w:endnote>
  <w:endnote w:type="continuationSeparator" w:id="0">
    <w:p w14:paraId="09B65E90" w14:textId="77777777" w:rsidR="009D7BEE" w:rsidRDefault="009D7BE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9CCE7" w14:textId="77777777" w:rsidR="009D7BEE" w:rsidRDefault="009D7BEE">
      <w:pPr>
        <w:spacing w:before="0" w:line="240" w:lineRule="auto"/>
      </w:pPr>
      <w:r>
        <w:separator/>
      </w:r>
    </w:p>
  </w:footnote>
  <w:footnote w:type="continuationSeparator" w:id="0">
    <w:p w14:paraId="3D11FB42" w14:textId="77777777" w:rsidR="009D7BEE" w:rsidRDefault="009D7BE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DD50D" w14:textId="77777777" w:rsidR="001D5305" w:rsidRPr="00865B5F" w:rsidRDefault="001D5305">
    <w:pPr>
      <w:pStyle w:val="Header"/>
      <w:jc w:val="center"/>
      <w:rPr>
        <w:szCs w:val="28"/>
      </w:rPr>
    </w:pPr>
    <w:r w:rsidRPr="00865B5F">
      <w:rPr>
        <w:szCs w:val="28"/>
      </w:rPr>
      <w:fldChar w:fldCharType="begin"/>
    </w:r>
    <w:r w:rsidRPr="00865B5F">
      <w:rPr>
        <w:szCs w:val="28"/>
      </w:rPr>
      <w:instrText xml:space="preserve"> PAGE   \* MERGEFORMAT </w:instrText>
    </w:r>
    <w:r w:rsidRPr="00865B5F">
      <w:rPr>
        <w:szCs w:val="28"/>
      </w:rPr>
      <w:fldChar w:fldCharType="separate"/>
    </w:r>
    <w:r>
      <w:rPr>
        <w:noProof/>
        <w:szCs w:val="28"/>
      </w:rPr>
      <w:t>2</w:t>
    </w:r>
    <w:r w:rsidRPr="00865B5F">
      <w:rPr>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700F"/>
    <w:rsid w:val="00013C41"/>
    <w:rsid w:val="00022A55"/>
    <w:rsid w:val="00046768"/>
    <w:rsid w:val="000720F0"/>
    <w:rsid w:val="00085832"/>
    <w:rsid w:val="000F7FC8"/>
    <w:rsid w:val="001C5D3E"/>
    <w:rsid w:val="001D5305"/>
    <w:rsid w:val="002C3070"/>
    <w:rsid w:val="003430DA"/>
    <w:rsid w:val="00397B25"/>
    <w:rsid w:val="003A0098"/>
    <w:rsid w:val="003C4DC1"/>
    <w:rsid w:val="003D6825"/>
    <w:rsid w:val="004370A9"/>
    <w:rsid w:val="00443DDE"/>
    <w:rsid w:val="00457799"/>
    <w:rsid w:val="005269B5"/>
    <w:rsid w:val="00550979"/>
    <w:rsid w:val="005E32D2"/>
    <w:rsid w:val="00657F3C"/>
    <w:rsid w:val="006C5CF8"/>
    <w:rsid w:val="006E07FB"/>
    <w:rsid w:val="006F3536"/>
    <w:rsid w:val="0070700F"/>
    <w:rsid w:val="007074EC"/>
    <w:rsid w:val="007255C3"/>
    <w:rsid w:val="007B0A0C"/>
    <w:rsid w:val="007C7D13"/>
    <w:rsid w:val="008202CD"/>
    <w:rsid w:val="00876A96"/>
    <w:rsid w:val="008C5511"/>
    <w:rsid w:val="008F6EF0"/>
    <w:rsid w:val="008F7E05"/>
    <w:rsid w:val="0091224F"/>
    <w:rsid w:val="009D7BEE"/>
    <w:rsid w:val="00AE1FA2"/>
    <w:rsid w:val="00AE2048"/>
    <w:rsid w:val="00B02959"/>
    <w:rsid w:val="00B03974"/>
    <w:rsid w:val="00B42E01"/>
    <w:rsid w:val="00B95C84"/>
    <w:rsid w:val="00C273FB"/>
    <w:rsid w:val="00CC28C7"/>
    <w:rsid w:val="00CE70E3"/>
    <w:rsid w:val="00E85D8E"/>
    <w:rsid w:val="00EB6985"/>
    <w:rsid w:val="00EE3769"/>
    <w:rsid w:val="00F15589"/>
    <w:rsid w:val="00F6366A"/>
    <w:rsid w:val="00FA243C"/>
    <w:rsid w:val="00FB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181BE1B6"/>
  <w15:chartTrackingRefBased/>
  <w15:docId w15:val="{04D2796A-5318-42B6-B3F6-A602DCFA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val="0"/>
      <w:kern w:val="0"/>
      <w:szCs w:val="22"/>
    </w:rPr>
  </w:style>
  <w:style w:type="character" w:customStyle="1" w:styleId="HeaderChar">
    <w:name w:val="Header Char"/>
    <w:basedOn w:val="DefaultParagraphFont"/>
    <w:link w:val="Header"/>
    <w:uiPriority w:val="99"/>
    <w:rsid w:val="0070700F"/>
    <w:rPr>
      <w:rFonts w:eastAsia="Calibri"/>
      <w:bCs w:val="0"/>
      <w:kern w:val="0"/>
      <w:szCs w:val="22"/>
    </w:rPr>
  </w:style>
  <w:style w:type="table" w:styleId="TableGrid">
    <w:name w:val="Table Grid"/>
    <w:basedOn w:val="TableNormal"/>
    <w:uiPriority w:val="59"/>
    <w:rsid w:val="0070700F"/>
    <w:pPr>
      <w:spacing w:before="0" w:line="240" w:lineRule="auto"/>
      <w:jc w:val="left"/>
    </w:pPr>
    <w:rPr>
      <w:rFonts w:eastAsia="Calibri"/>
      <w:bCs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5</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HP</cp:lastModifiedBy>
  <cp:revision>7</cp:revision>
  <cp:lastPrinted>2023-06-29T03:36:00Z</cp:lastPrinted>
  <dcterms:created xsi:type="dcterms:W3CDTF">2023-06-28T14:14:00Z</dcterms:created>
  <dcterms:modified xsi:type="dcterms:W3CDTF">2023-08-09T09:19:00Z</dcterms:modified>
</cp:coreProperties>
</file>