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0" w:type="dxa"/>
        <w:tblInd w:w="-567" w:type="dxa"/>
        <w:tblLook w:val="01E0" w:firstRow="1" w:lastRow="1" w:firstColumn="1" w:lastColumn="1" w:noHBand="0" w:noVBand="0"/>
      </w:tblPr>
      <w:tblGrid>
        <w:gridCol w:w="4111"/>
        <w:gridCol w:w="6129"/>
      </w:tblGrid>
      <w:tr w:rsidR="00BF2405" w:rsidRPr="00BF2405" w14:paraId="67DDDA91" w14:textId="77777777" w:rsidTr="007057F3">
        <w:trPr>
          <w:trHeight w:val="851"/>
        </w:trPr>
        <w:tc>
          <w:tcPr>
            <w:tcW w:w="4111" w:type="dxa"/>
          </w:tcPr>
          <w:p w14:paraId="56CC2945" w14:textId="77777777" w:rsidR="00CC0B9F" w:rsidRPr="00BF2405" w:rsidRDefault="00CC0B9F" w:rsidP="00CC0B9F">
            <w:pPr>
              <w:jc w:val="center"/>
              <w:rPr>
                <w:rFonts w:asciiTheme="majorHAnsi" w:hAnsiTheme="majorHAnsi" w:cstheme="majorHAnsi"/>
                <w:bCs/>
                <w:noProof w:val="0"/>
                <w:sz w:val="26"/>
                <w:szCs w:val="26"/>
                <w:lang w:val="en-US"/>
              </w:rPr>
            </w:pPr>
            <w:r w:rsidRPr="00BF2405">
              <w:rPr>
                <w:rFonts w:asciiTheme="majorHAnsi" w:hAnsiTheme="majorHAnsi" w:cstheme="majorHAnsi"/>
                <w:bCs/>
                <w:noProof w:val="0"/>
                <w:sz w:val="26"/>
                <w:szCs w:val="26"/>
                <w:lang w:val="en-US"/>
              </w:rPr>
              <w:t>UBND TỈNH QUẢNG NINH</w:t>
            </w:r>
          </w:p>
          <w:p w14:paraId="71581C59" w14:textId="77777777" w:rsidR="00CC0B9F" w:rsidRPr="00BF2405" w:rsidRDefault="00224E45" w:rsidP="00CC0B9F">
            <w:pPr>
              <w:jc w:val="center"/>
              <w:rPr>
                <w:rFonts w:asciiTheme="majorHAnsi" w:hAnsiTheme="majorHAnsi" w:cstheme="majorHAnsi"/>
                <w:b/>
                <w:bCs/>
                <w:noProof w:val="0"/>
                <w:lang w:val="en-US"/>
              </w:rPr>
            </w:pPr>
            <w:r w:rsidRPr="00BF2405">
              <w:rPr>
                <w:rFonts w:asciiTheme="majorHAnsi" w:hAnsiTheme="majorHAnsi" w:cstheme="majorHAnsi"/>
                <w:sz w:val="26"/>
                <w:szCs w:val="26"/>
                <w:lang w:val="en-US"/>
              </w:rPr>
              <mc:AlternateContent>
                <mc:Choice Requires="wps">
                  <w:drawing>
                    <wp:anchor distT="4294967295" distB="4294967295" distL="114300" distR="114300" simplePos="0" relativeHeight="251659264" behindDoc="0" locked="0" layoutInCell="1" allowOverlap="1" wp14:anchorId="18EE046F" wp14:editId="32F15BB7">
                      <wp:simplePos x="0" y="0"/>
                      <wp:positionH relativeFrom="column">
                        <wp:posOffset>1114263</wp:posOffset>
                      </wp:positionH>
                      <wp:positionV relativeFrom="paragraph">
                        <wp:posOffset>209550</wp:posOffset>
                      </wp:positionV>
                      <wp:extent cx="281305" cy="0"/>
                      <wp:effectExtent l="0" t="0" r="2349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2206600D"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75pt,16.5pt" to="10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pQm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"/>
                  </w:pict>
                </mc:Fallback>
              </mc:AlternateContent>
            </w:r>
            <w:r w:rsidR="00CC0B9F" w:rsidRPr="00BF2405">
              <w:rPr>
                <w:rFonts w:asciiTheme="majorHAnsi" w:hAnsiTheme="majorHAnsi" w:cstheme="majorHAnsi"/>
                <w:b/>
                <w:bCs/>
                <w:noProof w:val="0"/>
                <w:sz w:val="26"/>
                <w:szCs w:val="26"/>
                <w:lang w:val="vi-VN"/>
              </w:rPr>
              <w:t>SỞ Y TẾ</w:t>
            </w:r>
            <w:r w:rsidR="00CC0B9F" w:rsidRPr="00BF2405">
              <w:rPr>
                <w:rFonts w:asciiTheme="majorHAnsi" w:hAnsiTheme="majorHAnsi" w:cstheme="majorHAnsi"/>
                <w:b/>
                <w:bCs/>
                <w:noProof w:val="0"/>
                <w:lang w:val="en-US"/>
              </w:rPr>
              <w:t xml:space="preserve"> </w:t>
            </w:r>
          </w:p>
        </w:tc>
        <w:tc>
          <w:tcPr>
            <w:tcW w:w="6129" w:type="dxa"/>
          </w:tcPr>
          <w:p w14:paraId="5C446BD4" w14:textId="77777777" w:rsidR="00CC0B9F" w:rsidRPr="00BF2405" w:rsidRDefault="00CC0B9F" w:rsidP="00CC0B9F">
            <w:pPr>
              <w:jc w:val="center"/>
              <w:rPr>
                <w:rFonts w:asciiTheme="majorHAnsi" w:hAnsiTheme="majorHAnsi" w:cstheme="majorHAnsi"/>
                <w:b/>
                <w:bCs/>
                <w:noProof w:val="0"/>
                <w:sz w:val="26"/>
                <w:szCs w:val="26"/>
                <w:lang w:val="en-US"/>
              </w:rPr>
            </w:pPr>
            <w:r w:rsidRPr="00BF2405">
              <w:rPr>
                <w:rFonts w:asciiTheme="majorHAnsi" w:hAnsiTheme="majorHAnsi" w:cstheme="majorHAnsi"/>
                <w:b/>
                <w:bCs/>
                <w:noProof w:val="0"/>
                <w:sz w:val="26"/>
                <w:szCs w:val="26"/>
                <w:lang w:val="en-US"/>
              </w:rPr>
              <w:t>CỘNG HOÀ XÃ HỘI CHỦ NGHĨA VIỆT NAM</w:t>
            </w:r>
          </w:p>
          <w:p w14:paraId="47E99AA0" w14:textId="77777777" w:rsidR="00CC0B9F" w:rsidRPr="00BF2405" w:rsidRDefault="00224E45" w:rsidP="00CC0B9F">
            <w:pPr>
              <w:jc w:val="center"/>
              <w:rPr>
                <w:rFonts w:asciiTheme="majorHAnsi" w:hAnsiTheme="majorHAnsi" w:cstheme="majorHAnsi"/>
                <w:b/>
                <w:bCs/>
                <w:noProof w:val="0"/>
                <w:sz w:val="26"/>
                <w:szCs w:val="26"/>
                <w:lang w:val="en-US"/>
              </w:rPr>
            </w:pPr>
            <w:r w:rsidRPr="00BF2405">
              <w:rPr>
                <w:rFonts w:asciiTheme="majorHAnsi" w:hAnsiTheme="majorHAnsi" w:cstheme="majorHAnsi"/>
                <w:lang w:val="en-US"/>
              </w:rPr>
              <mc:AlternateContent>
                <mc:Choice Requires="wps">
                  <w:drawing>
                    <wp:anchor distT="4294967295" distB="4294967295" distL="114300" distR="114300" simplePos="0" relativeHeight="251660288" behindDoc="0" locked="0" layoutInCell="1" allowOverlap="1" wp14:anchorId="181585D6" wp14:editId="6A679CA9">
                      <wp:simplePos x="0" y="0"/>
                      <wp:positionH relativeFrom="column">
                        <wp:posOffset>855345</wp:posOffset>
                      </wp:positionH>
                      <wp:positionV relativeFrom="paragraph">
                        <wp:posOffset>213834</wp:posOffset>
                      </wp:positionV>
                      <wp:extent cx="20574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18F12"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5pt,16.85pt" to="229.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6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k06c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"/>
                  </w:pict>
                </mc:Fallback>
              </mc:AlternateContent>
            </w:r>
            <w:proofErr w:type="spellStart"/>
            <w:r w:rsidR="00CC0B9F" w:rsidRPr="00BF2405">
              <w:rPr>
                <w:rFonts w:asciiTheme="majorHAnsi" w:hAnsiTheme="majorHAnsi" w:cstheme="majorHAnsi"/>
                <w:b/>
                <w:bCs/>
                <w:noProof w:val="0"/>
                <w:szCs w:val="26"/>
                <w:lang w:val="en-US"/>
              </w:rPr>
              <w:t>Độc</w:t>
            </w:r>
            <w:proofErr w:type="spellEnd"/>
            <w:r w:rsidR="00CC0B9F" w:rsidRPr="00BF2405">
              <w:rPr>
                <w:rFonts w:asciiTheme="majorHAnsi" w:hAnsiTheme="majorHAnsi" w:cstheme="majorHAnsi"/>
                <w:b/>
                <w:bCs/>
                <w:noProof w:val="0"/>
                <w:szCs w:val="26"/>
                <w:lang w:val="en-US"/>
              </w:rPr>
              <w:t xml:space="preserve"> </w:t>
            </w:r>
            <w:proofErr w:type="spellStart"/>
            <w:r w:rsidR="00CC0B9F" w:rsidRPr="00BF2405">
              <w:rPr>
                <w:rFonts w:asciiTheme="majorHAnsi" w:hAnsiTheme="majorHAnsi" w:cstheme="majorHAnsi"/>
                <w:b/>
                <w:bCs/>
                <w:noProof w:val="0"/>
                <w:szCs w:val="26"/>
                <w:lang w:val="en-US"/>
              </w:rPr>
              <w:t>lập</w:t>
            </w:r>
            <w:proofErr w:type="spellEnd"/>
            <w:r w:rsidR="00CC0B9F" w:rsidRPr="00BF2405">
              <w:rPr>
                <w:rFonts w:asciiTheme="majorHAnsi" w:hAnsiTheme="majorHAnsi" w:cstheme="majorHAnsi"/>
                <w:b/>
                <w:bCs/>
                <w:noProof w:val="0"/>
                <w:szCs w:val="26"/>
                <w:lang w:val="en-US"/>
              </w:rPr>
              <w:t xml:space="preserve"> - </w:t>
            </w:r>
            <w:proofErr w:type="spellStart"/>
            <w:r w:rsidR="00CC0B9F" w:rsidRPr="00BF2405">
              <w:rPr>
                <w:rFonts w:asciiTheme="majorHAnsi" w:hAnsiTheme="majorHAnsi" w:cstheme="majorHAnsi"/>
                <w:b/>
                <w:bCs/>
                <w:noProof w:val="0"/>
                <w:szCs w:val="26"/>
                <w:lang w:val="en-US"/>
              </w:rPr>
              <w:t>Tự</w:t>
            </w:r>
            <w:proofErr w:type="spellEnd"/>
            <w:r w:rsidR="00CC0B9F" w:rsidRPr="00BF2405">
              <w:rPr>
                <w:rFonts w:asciiTheme="majorHAnsi" w:hAnsiTheme="majorHAnsi" w:cstheme="majorHAnsi"/>
                <w:b/>
                <w:bCs/>
                <w:noProof w:val="0"/>
                <w:szCs w:val="26"/>
                <w:lang w:val="en-US"/>
              </w:rPr>
              <w:t xml:space="preserve"> do - </w:t>
            </w:r>
            <w:proofErr w:type="spellStart"/>
            <w:r w:rsidR="00CC0B9F" w:rsidRPr="00BF2405">
              <w:rPr>
                <w:rFonts w:asciiTheme="majorHAnsi" w:hAnsiTheme="majorHAnsi" w:cstheme="majorHAnsi"/>
                <w:b/>
                <w:bCs/>
                <w:noProof w:val="0"/>
                <w:szCs w:val="26"/>
                <w:lang w:val="en-US"/>
              </w:rPr>
              <w:t>Hạnh</w:t>
            </w:r>
            <w:proofErr w:type="spellEnd"/>
            <w:r w:rsidR="00CC0B9F" w:rsidRPr="00BF2405">
              <w:rPr>
                <w:rFonts w:asciiTheme="majorHAnsi" w:hAnsiTheme="majorHAnsi" w:cstheme="majorHAnsi"/>
                <w:b/>
                <w:bCs/>
                <w:noProof w:val="0"/>
                <w:szCs w:val="26"/>
                <w:lang w:val="en-US"/>
              </w:rPr>
              <w:t xml:space="preserve"> </w:t>
            </w:r>
            <w:proofErr w:type="spellStart"/>
            <w:r w:rsidR="00CC0B9F" w:rsidRPr="00BF2405">
              <w:rPr>
                <w:rFonts w:asciiTheme="majorHAnsi" w:hAnsiTheme="majorHAnsi" w:cstheme="majorHAnsi"/>
                <w:b/>
                <w:bCs/>
                <w:noProof w:val="0"/>
                <w:szCs w:val="26"/>
                <w:lang w:val="en-US"/>
              </w:rPr>
              <w:t>phúc</w:t>
            </w:r>
            <w:proofErr w:type="spellEnd"/>
          </w:p>
        </w:tc>
      </w:tr>
      <w:tr w:rsidR="00BF2405" w:rsidRPr="00BF2405" w14:paraId="6DC97DF1" w14:textId="77777777" w:rsidTr="007057F3">
        <w:trPr>
          <w:trHeight w:val="653"/>
        </w:trPr>
        <w:tc>
          <w:tcPr>
            <w:tcW w:w="4111" w:type="dxa"/>
          </w:tcPr>
          <w:p w14:paraId="69BA392F" w14:textId="266CE1B3" w:rsidR="00CC0B9F" w:rsidRPr="00BF2405" w:rsidRDefault="004B769B" w:rsidP="000F6C85">
            <w:pPr>
              <w:jc w:val="center"/>
              <w:rPr>
                <w:rFonts w:asciiTheme="majorHAnsi" w:hAnsiTheme="majorHAnsi" w:cstheme="majorHAnsi"/>
                <w:noProof w:val="0"/>
                <w:sz w:val="23"/>
                <w:szCs w:val="23"/>
                <w:lang w:val="en-US"/>
              </w:rPr>
            </w:pPr>
            <w:r w:rsidRPr="00BF2405">
              <w:rPr>
                <w:rFonts w:asciiTheme="majorHAnsi" w:hAnsiTheme="majorHAnsi" w:cstheme="majorHAnsi"/>
                <w:noProof w:val="0"/>
                <w:sz w:val="26"/>
                <w:szCs w:val="26"/>
              </w:rPr>
              <w:t>Số:</w:t>
            </w:r>
            <w:r w:rsidR="00FF1CFA">
              <w:rPr>
                <w:rFonts w:asciiTheme="majorHAnsi" w:hAnsiTheme="majorHAnsi" w:cstheme="majorHAnsi"/>
                <w:noProof w:val="0"/>
                <w:sz w:val="26"/>
                <w:szCs w:val="26"/>
              </w:rPr>
              <w:t xml:space="preserve"> ....</w:t>
            </w:r>
            <w:r w:rsidR="007070E4" w:rsidRPr="00BF2405">
              <w:rPr>
                <w:rFonts w:asciiTheme="majorHAnsi" w:hAnsiTheme="majorHAnsi" w:cstheme="majorHAnsi"/>
                <w:noProof w:val="0"/>
                <w:sz w:val="26"/>
                <w:szCs w:val="26"/>
              </w:rPr>
              <w:t>/TTr-SYT</w:t>
            </w:r>
          </w:p>
        </w:tc>
        <w:tc>
          <w:tcPr>
            <w:tcW w:w="6129" w:type="dxa"/>
          </w:tcPr>
          <w:p w14:paraId="2830A8D3" w14:textId="7B8FC41A" w:rsidR="00CC0B9F" w:rsidRPr="00BF2405" w:rsidRDefault="00DE47EC" w:rsidP="000F6C85">
            <w:pPr>
              <w:jc w:val="center"/>
              <w:rPr>
                <w:rFonts w:asciiTheme="majorHAnsi" w:hAnsiTheme="majorHAnsi" w:cstheme="majorHAnsi"/>
                <w:b/>
                <w:bCs/>
                <w:noProof w:val="0"/>
              </w:rPr>
            </w:pPr>
            <w:r w:rsidRPr="00BF2405">
              <w:rPr>
                <w:rFonts w:asciiTheme="majorHAnsi" w:hAnsiTheme="majorHAnsi" w:cstheme="majorHAnsi"/>
                <w:i/>
                <w:iCs/>
                <w:noProof w:val="0"/>
              </w:rPr>
              <w:t xml:space="preserve">    </w:t>
            </w:r>
            <w:r w:rsidR="00B024BD" w:rsidRPr="00BF2405">
              <w:rPr>
                <w:rFonts w:asciiTheme="majorHAnsi" w:hAnsiTheme="majorHAnsi" w:cstheme="majorHAnsi"/>
                <w:i/>
                <w:iCs/>
                <w:noProof w:val="0"/>
              </w:rPr>
              <w:t>Quảng Ninh, ngày</w:t>
            </w:r>
            <w:r w:rsidR="008B4311" w:rsidRPr="00BF2405">
              <w:rPr>
                <w:rFonts w:asciiTheme="majorHAnsi" w:hAnsiTheme="majorHAnsi" w:cstheme="majorHAnsi"/>
                <w:i/>
                <w:iCs/>
                <w:noProof w:val="0"/>
              </w:rPr>
              <w:t xml:space="preserve"> </w:t>
            </w:r>
            <w:r w:rsidR="00FF1CFA">
              <w:rPr>
                <w:rFonts w:asciiTheme="majorHAnsi" w:hAnsiTheme="majorHAnsi" w:cstheme="majorHAnsi"/>
                <w:i/>
                <w:iCs/>
                <w:noProof w:val="0"/>
              </w:rPr>
              <w:t>...</w:t>
            </w:r>
            <w:bookmarkStart w:id="0" w:name="_GoBack"/>
            <w:bookmarkEnd w:id="0"/>
            <w:r w:rsidR="008B4311" w:rsidRPr="00BF2405">
              <w:rPr>
                <w:rFonts w:asciiTheme="majorHAnsi" w:hAnsiTheme="majorHAnsi" w:cstheme="majorHAnsi"/>
                <w:i/>
                <w:iCs/>
                <w:noProof w:val="0"/>
              </w:rPr>
              <w:t xml:space="preserve"> </w:t>
            </w:r>
            <w:r w:rsidR="00B024BD" w:rsidRPr="00BF2405">
              <w:rPr>
                <w:rFonts w:asciiTheme="majorHAnsi" w:hAnsiTheme="majorHAnsi" w:cstheme="majorHAnsi"/>
                <w:i/>
                <w:iCs/>
                <w:noProof w:val="0"/>
              </w:rPr>
              <w:t>tháng</w:t>
            </w:r>
            <w:r w:rsidR="00632EBA" w:rsidRPr="00BF2405">
              <w:rPr>
                <w:rFonts w:asciiTheme="majorHAnsi" w:hAnsiTheme="majorHAnsi" w:cstheme="majorHAnsi"/>
                <w:i/>
                <w:iCs/>
                <w:noProof w:val="0"/>
              </w:rPr>
              <w:t xml:space="preserve"> </w:t>
            </w:r>
            <w:r w:rsidR="00141BEE" w:rsidRPr="00BF2405">
              <w:rPr>
                <w:rFonts w:asciiTheme="majorHAnsi" w:hAnsiTheme="majorHAnsi" w:cstheme="majorHAnsi"/>
                <w:i/>
                <w:iCs/>
                <w:noProof w:val="0"/>
              </w:rPr>
              <w:t>8</w:t>
            </w:r>
            <w:r w:rsidR="00706528" w:rsidRPr="00BF2405">
              <w:rPr>
                <w:rFonts w:asciiTheme="majorHAnsi" w:hAnsiTheme="majorHAnsi" w:cstheme="majorHAnsi"/>
                <w:i/>
                <w:iCs/>
                <w:noProof w:val="0"/>
              </w:rPr>
              <w:t xml:space="preserve"> năm </w:t>
            </w:r>
            <w:r w:rsidR="00BA4EA7" w:rsidRPr="00BF2405">
              <w:rPr>
                <w:rFonts w:asciiTheme="majorHAnsi" w:hAnsiTheme="majorHAnsi" w:cstheme="majorHAnsi"/>
                <w:i/>
                <w:iCs/>
                <w:noProof w:val="0"/>
              </w:rPr>
              <w:t>2025</w:t>
            </w:r>
          </w:p>
        </w:tc>
      </w:tr>
    </w:tbl>
    <w:p w14:paraId="1F3C4257" w14:textId="77777777" w:rsidR="007070E4" w:rsidRPr="00BF2405" w:rsidRDefault="007070E4" w:rsidP="00961F32">
      <w:pPr>
        <w:jc w:val="center"/>
        <w:rPr>
          <w:b/>
          <w:sz w:val="27"/>
          <w:szCs w:val="27"/>
          <w:lang w:val="vi-VN"/>
        </w:rPr>
      </w:pPr>
    </w:p>
    <w:p w14:paraId="283EA5AF" w14:textId="5986B0DF" w:rsidR="00961F32" w:rsidRPr="00BF2405" w:rsidRDefault="00961F32" w:rsidP="00961F32">
      <w:pPr>
        <w:jc w:val="center"/>
        <w:rPr>
          <w:b/>
          <w:sz w:val="27"/>
          <w:szCs w:val="27"/>
          <w:lang w:val="vi-VN"/>
        </w:rPr>
      </w:pPr>
      <w:r w:rsidRPr="00BF2405">
        <w:rPr>
          <w:b/>
          <w:sz w:val="27"/>
          <w:szCs w:val="27"/>
          <w:lang w:val="vi-VN"/>
        </w:rPr>
        <w:t>TỜ TRÌNH</w:t>
      </w:r>
    </w:p>
    <w:p w14:paraId="3A51216C" w14:textId="446BD951" w:rsidR="00134A09" w:rsidRPr="00BF2405" w:rsidRDefault="00961F32" w:rsidP="00961F32">
      <w:pPr>
        <w:jc w:val="center"/>
        <w:rPr>
          <w:b/>
          <w:sz w:val="27"/>
          <w:szCs w:val="27"/>
          <w:lang w:val="vi-VN"/>
        </w:rPr>
      </w:pPr>
      <w:r w:rsidRPr="00BF2405">
        <w:rPr>
          <w:b/>
          <w:sz w:val="27"/>
          <w:szCs w:val="27"/>
          <w:lang w:val="vi-VN"/>
        </w:rPr>
        <w:t xml:space="preserve">Ban hành </w:t>
      </w:r>
      <w:r w:rsidRPr="00BF2405">
        <w:rPr>
          <w:b/>
          <w:sz w:val="27"/>
          <w:szCs w:val="27"/>
          <w:lang w:val="en-US"/>
        </w:rPr>
        <w:t>Quy định</w:t>
      </w:r>
      <w:r w:rsidR="0032541C" w:rsidRPr="00BF2405">
        <w:rPr>
          <w:b/>
          <w:sz w:val="27"/>
          <w:szCs w:val="27"/>
          <w:lang w:val="vi-VN"/>
        </w:rPr>
        <w:t xml:space="preserve"> phâ</w:t>
      </w:r>
      <w:r w:rsidRPr="00BF2405">
        <w:rPr>
          <w:b/>
          <w:sz w:val="27"/>
          <w:szCs w:val="27"/>
          <w:lang w:val="vi-VN"/>
        </w:rPr>
        <w:t xml:space="preserve">n cấp thực hiện nhiệm vụ quản lý nhà nước về </w:t>
      </w:r>
    </w:p>
    <w:p w14:paraId="24DA5419" w14:textId="0D45EFD9" w:rsidR="00961F32" w:rsidRPr="00BF2405" w:rsidRDefault="00961F32" w:rsidP="00961F32">
      <w:pPr>
        <w:jc w:val="center"/>
        <w:rPr>
          <w:b/>
          <w:sz w:val="27"/>
          <w:szCs w:val="27"/>
          <w:lang w:val="vi-VN"/>
        </w:rPr>
      </w:pPr>
      <w:r w:rsidRPr="00BF2405">
        <w:rPr>
          <w:b/>
          <w:sz w:val="27"/>
          <w:szCs w:val="27"/>
          <w:lang w:val="vi-VN"/>
        </w:rPr>
        <w:t>an</w:t>
      </w:r>
      <w:r w:rsidR="00556570" w:rsidRPr="00BF2405">
        <w:rPr>
          <w:b/>
          <w:sz w:val="27"/>
          <w:szCs w:val="27"/>
          <w:lang w:val="vi-VN"/>
        </w:rPr>
        <w:t xml:space="preserve"> toàn thực phẩm thuộc lĩnh vực </w:t>
      </w:r>
      <w:r w:rsidR="00556570" w:rsidRPr="00BF2405">
        <w:rPr>
          <w:b/>
          <w:sz w:val="27"/>
          <w:szCs w:val="27"/>
          <w:lang w:val="en-US"/>
        </w:rPr>
        <w:t>N</w:t>
      </w:r>
      <w:r w:rsidRPr="00BF2405">
        <w:rPr>
          <w:b/>
          <w:sz w:val="27"/>
          <w:szCs w:val="27"/>
          <w:lang w:val="vi-VN"/>
        </w:rPr>
        <w:t>gành Y tế trên địa bàn tỉnh Quảng Ninh</w:t>
      </w:r>
    </w:p>
    <w:p w14:paraId="037136A5" w14:textId="7058EF80" w:rsidR="00D3332F" w:rsidRPr="00BF2405" w:rsidRDefault="002F1A06" w:rsidP="00CE0B9C">
      <w:pPr>
        <w:spacing w:before="120"/>
        <w:ind w:firstLine="720"/>
        <w:jc w:val="both"/>
        <w:rPr>
          <w:rFonts w:asciiTheme="majorHAnsi" w:hAnsiTheme="majorHAnsi" w:cstheme="majorHAnsi"/>
          <w:b/>
          <w:spacing w:val="-4"/>
        </w:rPr>
      </w:pPr>
      <w:r w:rsidRPr="00BF2405">
        <w:rPr>
          <w:rFonts w:asciiTheme="majorHAnsi" w:hAnsiTheme="majorHAnsi" w:cstheme="majorHAnsi"/>
          <w:b/>
          <w:spacing w:val="-4"/>
          <w:lang w:val="en-US"/>
        </w:rPr>
        <mc:AlternateContent>
          <mc:Choice Requires="wps">
            <w:drawing>
              <wp:anchor distT="0" distB="0" distL="114300" distR="114300" simplePos="0" relativeHeight="251661312" behindDoc="0" locked="0" layoutInCell="1" allowOverlap="1" wp14:anchorId="1EE901C8" wp14:editId="5DFB1CD9">
                <wp:simplePos x="0" y="0"/>
                <wp:positionH relativeFrom="column">
                  <wp:posOffset>1527893</wp:posOffset>
                </wp:positionH>
                <wp:positionV relativeFrom="paragraph">
                  <wp:posOffset>31474</wp:posOffset>
                </wp:positionV>
                <wp:extent cx="2743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w:pict>
              <v:line w14:anchorId="4F10219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3pt,2.5pt" to="336.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PVtAEAALcDAAAOAAAAZHJzL2Uyb0RvYy54bWysU8GOEzEMvSPxD1HudKYtAjTqdA9dwQVB&#10;xcIHZDNOJyKJIyd02r/HSdtZBAghxMUTJ+/ZfrZnc3fyThyBksXQy+WilQKCxsGGQy+/fH774o0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" strokecolor="black [3040]"/>
            </w:pict>
          </mc:Fallback>
        </mc:AlternateContent>
      </w:r>
    </w:p>
    <w:p w14:paraId="10356CA2" w14:textId="7F5C99C6" w:rsidR="002F1A06" w:rsidRPr="00BF2405" w:rsidRDefault="002F1A06" w:rsidP="002F1A06">
      <w:pPr>
        <w:spacing w:before="120"/>
        <w:ind w:firstLine="720"/>
        <w:jc w:val="center"/>
        <w:rPr>
          <w:rFonts w:asciiTheme="majorHAnsi" w:hAnsiTheme="majorHAnsi" w:cstheme="majorHAnsi"/>
          <w:b/>
          <w:spacing w:val="-4"/>
        </w:rPr>
      </w:pPr>
      <w:r w:rsidRPr="00BF2405">
        <w:rPr>
          <w:sz w:val="27"/>
          <w:szCs w:val="27"/>
          <w:lang w:val="vi-VN"/>
        </w:rPr>
        <w:t>Kính gửi: Ủy ban nhân dân tỉnh Quảng Ninh</w:t>
      </w:r>
    </w:p>
    <w:p w14:paraId="7DF6C276" w14:textId="77777777" w:rsidR="002F1A06" w:rsidRPr="00BF2405" w:rsidRDefault="002F1A06" w:rsidP="00CE0B9C">
      <w:pPr>
        <w:spacing w:before="120"/>
        <w:ind w:firstLine="720"/>
        <w:jc w:val="both"/>
        <w:rPr>
          <w:rFonts w:asciiTheme="majorHAnsi" w:hAnsiTheme="majorHAnsi" w:cstheme="majorHAnsi"/>
          <w:b/>
          <w:spacing w:val="-4"/>
        </w:rPr>
      </w:pPr>
    </w:p>
    <w:p w14:paraId="69214C70" w14:textId="4730939A" w:rsidR="00991AB4" w:rsidRPr="00BF2405" w:rsidRDefault="00991AB4" w:rsidP="005045A9">
      <w:pPr>
        <w:spacing w:before="60" w:after="60"/>
        <w:ind w:firstLine="720"/>
        <w:jc w:val="both"/>
        <w:rPr>
          <w:lang w:val="en-US" w:eastAsia="vi-VN" w:bidi="vi-VN"/>
        </w:rPr>
      </w:pPr>
      <w:r w:rsidRPr="00BF2405">
        <w:rPr>
          <w:rStyle w:val="fontstyle01"/>
          <w:rFonts w:ascii="Times New Roman" w:hAnsi="Times New Roman"/>
          <w:color w:val="auto"/>
          <w:spacing w:val="-2"/>
          <w:sz w:val="28"/>
          <w:szCs w:val="28"/>
        </w:rPr>
        <w:t xml:space="preserve">Thực hiện Luật An toàn thực phẩm năm 2010; Nghị định số 15/2018/NĐ- CP ngày 02/02/2018 của Chính phủ Quy định chi tiết thi hành một số điều của Luật an toàn thực phẩm; </w:t>
      </w:r>
      <w:r w:rsidRPr="00BF2405">
        <w:rPr>
          <w:spacing w:val="-2"/>
        </w:rPr>
        <w:t xml:space="preserve">Nghị định số 78/2025/NĐ-CP ngày 01/4/2025 quy định chi tiết một số điều và biện pháp để tổ chức, hướng dẫn thi hành luật ban hành văn bản quy phạm pháp luật; </w:t>
      </w:r>
      <w:r w:rsidRPr="00BF2405">
        <w:rPr>
          <w:iCs/>
          <w:spacing w:val="-2"/>
        </w:rPr>
        <w:t xml:space="preserve">Nghị định số 15/2018/NĐ-CP ngày 02 tháng 02 năm 2018 của Chính phủ quy định chi tiết thi hành một số điều của Luật An toàn thực phẩm; </w:t>
      </w:r>
      <w:r w:rsidRPr="00BF2405">
        <w:rPr>
          <w:rStyle w:val="fontstyle01"/>
          <w:rFonts w:ascii="Times New Roman" w:hAnsi="Times New Roman"/>
          <w:color w:val="auto"/>
          <w:sz w:val="28"/>
          <w:szCs w:val="28"/>
        </w:rPr>
        <w:t>Công văn số 1958/UBND- TH ngày 16/6/2025 của Ủy ban nhân dân tỉnh về việc triển khai thực hiện Luật, Nghị quyết của Ủy ban thường vụ Quốc hội và các Nghị định của Chính phủ mới ban hành</w:t>
      </w:r>
      <w:r w:rsidR="008255C2" w:rsidRPr="00BF2405">
        <w:rPr>
          <w:rStyle w:val="fontstyle01"/>
          <w:rFonts w:ascii="Times New Roman" w:hAnsi="Times New Roman"/>
          <w:color w:val="auto"/>
          <w:sz w:val="28"/>
          <w:szCs w:val="28"/>
        </w:rPr>
        <w:t>.</w:t>
      </w:r>
      <w:r w:rsidRPr="00BF2405">
        <w:rPr>
          <w:rStyle w:val="fontstyle01"/>
          <w:rFonts w:ascii="Times New Roman" w:hAnsi="Times New Roman"/>
          <w:color w:val="auto"/>
          <w:sz w:val="28"/>
          <w:szCs w:val="28"/>
        </w:rPr>
        <w:t xml:space="preserve"> Sở Y t</w:t>
      </w:r>
      <w:r w:rsidR="003227BB" w:rsidRPr="00BF2405">
        <w:rPr>
          <w:rStyle w:val="fontstyle01"/>
          <w:rFonts w:ascii="Times New Roman" w:hAnsi="Times New Roman"/>
          <w:color w:val="auto"/>
          <w:sz w:val="28"/>
          <w:szCs w:val="28"/>
        </w:rPr>
        <w:t xml:space="preserve">ế kính trình dự thảo Quyết định </w:t>
      </w:r>
      <w:r w:rsidRPr="00BF2405">
        <w:rPr>
          <w:rStyle w:val="fontstyle01"/>
          <w:rFonts w:ascii="Times New Roman" w:hAnsi="Times New Roman"/>
          <w:color w:val="auto"/>
          <w:sz w:val="28"/>
          <w:szCs w:val="28"/>
        </w:rPr>
        <w:t xml:space="preserve">phân cấp </w:t>
      </w:r>
      <w:r w:rsidR="007720F7" w:rsidRPr="00BF2405">
        <w:rPr>
          <w:lang w:val="en-US" w:eastAsia="vi-VN" w:bidi="vi-VN"/>
        </w:rPr>
        <w:t>quản lý ATTP lĩnh vực N</w:t>
      </w:r>
      <w:r w:rsidRPr="00BF2405">
        <w:rPr>
          <w:lang w:val="en-US" w:eastAsia="vi-VN" w:bidi="vi-VN"/>
        </w:rPr>
        <w:t>gành Y tế trên địa bàn tỉnh, như sau:</w:t>
      </w:r>
    </w:p>
    <w:p w14:paraId="272F0578" w14:textId="77777777" w:rsidR="00991AB4" w:rsidRPr="00BF2405" w:rsidRDefault="00991AB4" w:rsidP="005045A9">
      <w:pPr>
        <w:spacing w:before="60" w:after="60"/>
        <w:ind w:firstLine="720"/>
        <w:jc w:val="both"/>
        <w:rPr>
          <w:b/>
          <w:bCs/>
        </w:rPr>
      </w:pPr>
      <w:r w:rsidRPr="00BF2405">
        <w:rPr>
          <w:b/>
          <w:bCs/>
        </w:rPr>
        <w:t>I. SỰ CẦN THIẾT BAN HÀNH VĂN BẢN</w:t>
      </w:r>
    </w:p>
    <w:p w14:paraId="6F98724F" w14:textId="1B6B2D43" w:rsidR="00991AB4" w:rsidRPr="00BF2405" w:rsidRDefault="00991AB4" w:rsidP="005045A9">
      <w:pPr>
        <w:spacing w:before="60" w:after="60"/>
        <w:ind w:firstLine="720"/>
        <w:jc w:val="both"/>
        <w:rPr>
          <w:b/>
        </w:rPr>
      </w:pPr>
      <w:r w:rsidRPr="00BF2405">
        <w:rPr>
          <w:b/>
        </w:rPr>
        <w:t>1. Cơ sở chính trị, pháp lý</w:t>
      </w:r>
      <w:r w:rsidR="0073672D" w:rsidRPr="00BF2405">
        <w:rPr>
          <w:b/>
        </w:rPr>
        <w:t>:</w:t>
      </w:r>
    </w:p>
    <w:p w14:paraId="79B42B7E" w14:textId="51E68693" w:rsidR="0073672D" w:rsidRPr="00BF2405" w:rsidRDefault="0073672D" w:rsidP="005045A9">
      <w:pPr>
        <w:spacing w:before="60" w:after="60"/>
        <w:ind w:firstLine="720"/>
        <w:jc w:val="both"/>
        <w:rPr>
          <w:b/>
          <w:bCs/>
          <w:i/>
        </w:rPr>
      </w:pPr>
      <w:r w:rsidRPr="00BF2405">
        <w:rPr>
          <w:b/>
          <w:i/>
        </w:rPr>
        <w:t xml:space="preserve">1.1. Thẩm quyền ban hành văn bản phân cấp: </w:t>
      </w:r>
    </w:p>
    <w:p w14:paraId="1167E482" w14:textId="037A9E52" w:rsidR="008A7D90" w:rsidRPr="00BF2405" w:rsidRDefault="003227BB" w:rsidP="005045A9">
      <w:pPr>
        <w:spacing w:before="60" w:after="60"/>
        <w:ind w:firstLine="720"/>
        <w:jc w:val="both"/>
        <w:rPr>
          <w:noProof w:val="0"/>
          <w:lang w:val="en-US"/>
        </w:rPr>
      </w:pPr>
      <w:r w:rsidRPr="00BF2405">
        <w:rPr>
          <w:b/>
          <w:i/>
          <w:spacing w:val="-4"/>
        </w:rPr>
        <w:t>- Căn cứ k</w:t>
      </w:r>
      <w:r w:rsidR="00290972" w:rsidRPr="00BF2405">
        <w:rPr>
          <w:b/>
          <w:i/>
          <w:spacing w:val="-4"/>
        </w:rPr>
        <w:t>hoản 1, Điều 13, Luật Tổ chức chính quyề</w:t>
      </w:r>
      <w:bookmarkStart w:id="1" w:name="dieu_13"/>
      <w:r w:rsidR="00290972" w:rsidRPr="00BF2405">
        <w:rPr>
          <w:b/>
          <w:i/>
          <w:spacing w:val="-4"/>
        </w:rPr>
        <w:t>n địa phương năm 2025 quy định</w:t>
      </w:r>
      <w:r w:rsidR="00290972" w:rsidRPr="00BF2405">
        <w:rPr>
          <w:spacing w:val="-4"/>
        </w:rPr>
        <w:t xml:space="preserve">: </w:t>
      </w:r>
      <w:proofErr w:type="spellStart"/>
      <w:r w:rsidR="00290972" w:rsidRPr="00BF2405">
        <w:rPr>
          <w:b/>
          <w:bCs/>
          <w:noProof w:val="0"/>
          <w:lang w:val="en-US"/>
        </w:rPr>
        <w:t>Điều</w:t>
      </w:r>
      <w:proofErr w:type="spellEnd"/>
      <w:r w:rsidR="00290972" w:rsidRPr="00BF2405">
        <w:rPr>
          <w:b/>
          <w:bCs/>
          <w:noProof w:val="0"/>
          <w:lang w:val="en-US"/>
        </w:rPr>
        <w:t xml:space="preserve"> 13. </w:t>
      </w:r>
      <w:proofErr w:type="spellStart"/>
      <w:r w:rsidR="00290972" w:rsidRPr="00BF2405">
        <w:rPr>
          <w:b/>
          <w:bCs/>
          <w:noProof w:val="0"/>
          <w:lang w:val="en-US"/>
        </w:rPr>
        <w:t>Phân</w:t>
      </w:r>
      <w:proofErr w:type="spellEnd"/>
      <w:r w:rsidR="00290972" w:rsidRPr="00BF2405">
        <w:rPr>
          <w:b/>
          <w:bCs/>
          <w:noProof w:val="0"/>
          <w:lang w:val="en-US"/>
        </w:rPr>
        <w:t xml:space="preserve"> </w:t>
      </w:r>
      <w:proofErr w:type="spellStart"/>
      <w:r w:rsidR="00290972" w:rsidRPr="00BF2405">
        <w:rPr>
          <w:b/>
          <w:bCs/>
          <w:noProof w:val="0"/>
          <w:lang w:val="en-US"/>
        </w:rPr>
        <w:t>cấp</w:t>
      </w:r>
      <w:bookmarkEnd w:id="1"/>
      <w:proofErr w:type="spellEnd"/>
      <w:r w:rsidR="00290972" w:rsidRPr="00BF2405">
        <w:rPr>
          <w:b/>
          <w:bCs/>
          <w:noProof w:val="0"/>
          <w:lang w:val="en-US"/>
        </w:rPr>
        <w:t xml:space="preserve">:  </w:t>
      </w:r>
      <w:r w:rsidR="00290972" w:rsidRPr="00BF2405">
        <w:rPr>
          <w:noProof w:val="0"/>
          <w:lang w:val="en-US"/>
        </w:rPr>
        <w:t xml:space="preserve">1. </w:t>
      </w:r>
      <w:proofErr w:type="spellStart"/>
      <w:r w:rsidR="00290972" w:rsidRPr="00BF2405">
        <w:rPr>
          <w:noProof w:val="0"/>
          <w:lang w:val="en-US"/>
        </w:rPr>
        <w:t>Hội</w:t>
      </w:r>
      <w:proofErr w:type="spellEnd"/>
      <w:r w:rsidR="00290972" w:rsidRPr="00BF2405">
        <w:rPr>
          <w:noProof w:val="0"/>
          <w:lang w:val="en-US"/>
        </w:rPr>
        <w:t xml:space="preserve"> </w:t>
      </w:r>
      <w:proofErr w:type="spellStart"/>
      <w:r w:rsidR="00290972" w:rsidRPr="00BF2405">
        <w:rPr>
          <w:noProof w:val="0"/>
          <w:lang w:val="en-US"/>
        </w:rPr>
        <w:t>đồng</w:t>
      </w:r>
      <w:proofErr w:type="spellEnd"/>
      <w:r w:rsidR="00290972" w:rsidRPr="00BF2405">
        <w:rPr>
          <w:noProof w:val="0"/>
          <w:lang w:val="en-US"/>
        </w:rPr>
        <w:t xml:space="preserve"> </w:t>
      </w:r>
      <w:proofErr w:type="spellStart"/>
      <w:r w:rsidR="00290972" w:rsidRPr="00BF2405">
        <w:rPr>
          <w:noProof w:val="0"/>
          <w:lang w:val="en-US"/>
        </w:rPr>
        <w:t>nhân</w:t>
      </w:r>
      <w:proofErr w:type="spellEnd"/>
      <w:r w:rsidR="00290972" w:rsidRPr="00BF2405">
        <w:rPr>
          <w:noProof w:val="0"/>
          <w:lang w:val="en-US"/>
        </w:rPr>
        <w:t xml:space="preserve"> </w:t>
      </w:r>
      <w:proofErr w:type="spellStart"/>
      <w:r w:rsidR="00290972" w:rsidRPr="00BF2405">
        <w:rPr>
          <w:noProof w:val="0"/>
          <w:lang w:val="en-US"/>
        </w:rPr>
        <w:t>dân</w:t>
      </w:r>
      <w:proofErr w:type="spellEnd"/>
      <w:r w:rsidR="00290972" w:rsidRPr="00BF2405">
        <w:rPr>
          <w:noProof w:val="0"/>
          <w:lang w:val="en-US"/>
        </w:rPr>
        <w:t xml:space="preserve"> </w:t>
      </w:r>
      <w:proofErr w:type="spellStart"/>
      <w:r w:rsidR="00290972" w:rsidRPr="00BF2405">
        <w:rPr>
          <w:noProof w:val="0"/>
          <w:lang w:val="en-US"/>
        </w:rPr>
        <w:t>cấp</w:t>
      </w:r>
      <w:proofErr w:type="spellEnd"/>
      <w:r w:rsidR="00290972" w:rsidRPr="00BF2405">
        <w:rPr>
          <w:noProof w:val="0"/>
          <w:lang w:val="en-US"/>
        </w:rPr>
        <w:t xml:space="preserve"> </w:t>
      </w:r>
      <w:proofErr w:type="spellStart"/>
      <w:r w:rsidR="00290972" w:rsidRPr="00BF2405">
        <w:rPr>
          <w:noProof w:val="0"/>
          <w:lang w:val="en-US"/>
        </w:rPr>
        <w:t>tỉnh</w:t>
      </w:r>
      <w:proofErr w:type="spellEnd"/>
      <w:r w:rsidR="00290972" w:rsidRPr="00BF2405">
        <w:rPr>
          <w:noProof w:val="0"/>
          <w:lang w:val="en-US"/>
        </w:rPr>
        <w:t xml:space="preserve"> </w:t>
      </w:r>
      <w:proofErr w:type="spellStart"/>
      <w:r w:rsidR="00290972" w:rsidRPr="00BF2405">
        <w:rPr>
          <w:noProof w:val="0"/>
          <w:lang w:val="en-US"/>
        </w:rPr>
        <w:t>phân</w:t>
      </w:r>
      <w:proofErr w:type="spellEnd"/>
      <w:r w:rsidR="00290972" w:rsidRPr="00BF2405">
        <w:rPr>
          <w:noProof w:val="0"/>
          <w:lang w:val="en-US"/>
        </w:rPr>
        <w:t xml:space="preserve"> </w:t>
      </w:r>
      <w:proofErr w:type="spellStart"/>
      <w:r w:rsidR="00290972" w:rsidRPr="00BF2405">
        <w:rPr>
          <w:noProof w:val="0"/>
          <w:lang w:val="en-US"/>
        </w:rPr>
        <w:t>cấp</w:t>
      </w:r>
      <w:proofErr w:type="spellEnd"/>
      <w:r w:rsidR="00290972" w:rsidRPr="00BF2405">
        <w:rPr>
          <w:noProof w:val="0"/>
          <w:lang w:val="en-US"/>
        </w:rPr>
        <w:t xml:space="preserve"> </w:t>
      </w:r>
      <w:proofErr w:type="spellStart"/>
      <w:r w:rsidR="00290972" w:rsidRPr="00BF2405">
        <w:rPr>
          <w:noProof w:val="0"/>
          <w:lang w:val="en-US"/>
        </w:rPr>
        <w:t>cho</w:t>
      </w:r>
      <w:proofErr w:type="spellEnd"/>
      <w:r w:rsidR="00290972" w:rsidRPr="00BF2405">
        <w:rPr>
          <w:noProof w:val="0"/>
          <w:lang w:val="en-US"/>
        </w:rPr>
        <w:t xml:space="preserve"> </w:t>
      </w:r>
      <w:proofErr w:type="spellStart"/>
      <w:r w:rsidR="00290972" w:rsidRPr="00BF2405">
        <w:rPr>
          <w:noProof w:val="0"/>
          <w:lang w:val="en-US"/>
        </w:rPr>
        <w:t>Ủy</w:t>
      </w:r>
      <w:proofErr w:type="spellEnd"/>
      <w:r w:rsidR="00290972" w:rsidRPr="00BF2405">
        <w:rPr>
          <w:noProof w:val="0"/>
          <w:lang w:val="en-US"/>
        </w:rPr>
        <w:t xml:space="preserve"> ban </w:t>
      </w:r>
      <w:proofErr w:type="spellStart"/>
      <w:r w:rsidR="00290972" w:rsidRPr="00BF2405">
        <w:rPr>
          <w:noProof w:val="0"/>
          <w:lang w:val="en-US"/>
        </w:rPr>
        <w:t>nhân</w:t>
      </w:r>
      <w:proofErr w:type="spellEnd"/>
      <w:r w:rsidR="00290972" w:rsidRPr="00BF2405">
        <w:rPr>
          <w:noProof w:val="0"/>
          <w:lang w:val="en-US"/>
        </w:rPr>
        <w:t xml:space="preserve"> </w:t>
      </w:r>
      <w:proofErr w:type="spellStart"/>
      <w:r w:rsidR="00290972" w:rsidRPr="00BF2405">
        <w:rPr>
          <w:noProof w:val="0"/>
          <w:lang w:val="en-US"/>
        </w:rPr>
        <w:t>dân</w:t>
      </w:r>
      <w:proofErr w:type="spellEnd"/>
      <w:r w:rsidR="00290972" w:rsidRPr="00BF2405">
        <w:rPr>
          <w:noProof w:val="0"/>
          <w:lang w:val="en-US"/>
        </w:rPr>
        <w:t xml:space="preserve"> </w:t>
      </w:r>
      <w:proofErr w:type="spellStart"/>
      <w:r w:rsidR="00290972" w:rsidRPr="00BF2405">
        <w:rPr>
          <w:noProof w:val="0"/>
          <w:lang w:val="en-US"/>
        </w:rPr>
        <w:t>cùng</w:t>
      </w:r>
      <w:proofErr w:type="spellEnd"/>
      <w:r w:rsidR="00290972" w:rsidRPr="00BF2405">
        <w:rPr>
          <w:noProof w:val="0"/>
          <w:lang w:val="en-US"/>
        </w:rPr>
        <w:t xml:space="preserve"> </w:t>
      </w:r>
      <w:proofErr w:type="spellStart"/>
      <w:r w:rsidR="00290972" w:rsidRPr="00BF2405">
        <w:rPr>
          <w:noProof w:val="0"/>
          <w:lang w:val="en-US"/>
        </w:rPr>
        <w:t>cấp</w:t>
      </w:r>
      <w:proofErr w:type="spellEnd"/>
      <w:r w:rsidR="00290972" w:rsidRPr="00BF2405">
        <w:rPr>
          <w:noProof w:val="0"/>
          <w:lang w:val="en-US"/>
        </w:rPr>
        <w:t xml:space="preserve"> </w:t>
      </w:r>
      <w:proofErr w:type="spellStart"/>
      <w:r w:rsidR="00290972" w:rsidRPr="00BF2405">
        <w:rPr>
          <w:noProof w:val="0"/>
          <w:lang w:val="en-US"/>
        </w:rPr>
        <w:t>hoặc</w:t>
      </w:r>
      <w:proofErr w:type="spellEnd"/>
      <w:r w:rsidR="00290972" w:rsidRPr="00BF2405">
        <w:rPr>
          <w:noProof w:val="0"/>
          <w:lang w:val="en-US"/>
        </w:rPr>
        <w:t xml:space="preserve"> </w:t>
      </w:r>
      <w:proofErr w:type="spellStart"/>
      <w:r w:rsidR="00290972" w:rsidRPr="00BF2405">
        <w:rPr>
          <w:noProof w:val="0"/>
          <w:lang w:val="en-US"/>
        </w:rPr>
        <w:t>Hội</w:t>
      </w:r>
      <w:proofErr w:type="spellEnd"/>
      <w:r w:rsidR="00290972" w:rsidRPr="00BF2405">
        <w:rPr>
          <w:noProof w:val="0"/>
          <w:lang w:val="en-US"/>
        </w:rPr>
        <w:t xml:space="preserve"> </w:t>
      </w:r>
      <w:proofErr w:type="spellStart"/>
      <w:r w:rsidR="00290972" w:rsidRPr="00BF2405">
        <w:rPr>
          <w:noProof w:val="0"/>
          <w:lang w:val="en-US"/>
        </w:rPr>
        <w:t>đồng</w:t>
      </w:r>
      <w:proofErr w:type="spellEnd"/>
      <w:r w:rsidR="00290972" w:rsidRPr="00BF2405">
        <w:rPr>
          <w:noProof w:val="0"/>
          <w:lang w:val="en-US"/>
        </w:rPr>
        <w:t xml:space="preserve"> </w:t>
      </w:r>
      <w:proofErr w:type="spellStart"/>
      <w:r w:rsidR="00290972" w:rsidRPr="00BF2405">
        <w:rPr>
          <w:noProof w:val="0"/>
          <w:lang w:val="en-US"/>
        </w:rPr>
        <w:t>nhân</w:t>
      </w:r>
      <w:proofErr w:type="spellEnd"/>
      <w:r w:rsidR="00290972" w:rsidRPr="00BF2405">
        <w:rPr>
          <w:noProof w:val="0"/>
          <w:lang w:val="en-US"/>
        </w:rPr>
        <w:t xml:space="preserve"> </w:t>
      </w:r>
      <w:proofErr w:type="spellStart"/>
      <w:r w:rsidR="00290972" w:rsidRPr="00BF2405">
        <w:rPr>
          <w:noProof w:val="0"/>
          <w:lang w:val="en-US"/>
        </w:rPr>
        <w:t>dân</w:t>
      </w:r>
      <w:proofErr w:type="spellEnd"/>
      <w:r w:rsidR="00290972" w:rsidRPr="00BF2405">
        <w:rPr>
          <w:noProof w:val="0"/>
          <w:lang w:val="en-US"/>
        </w:rPr>
        <w:t xml:space="preserve"> </w:t>
      </w:r>
      <w:proofErr w:type="spellStart"/>
      <w:r w:rsidR="00290972" w:rsidRPr="00BF2405">
        <w:rPr>
          <w:noProof w:val="0"/>
          <w:lang w:val="en-US"/>
        </w:rPr>
        <w:t>cấp</w:t>
      </w:r>
      <w:proofErr w:type="spellEnd"/>
      <w:r w:rsidR="00290972" w:rsidRPr="00BF2405">
        <w:rPr>
          <w:noProof w:val="0"/>
          <w:lang w:val="en-US"/>
        </w:rPr>
        <w:t xml:space="preserve"> </w:t>
      </w:r>
      <w:proofErr w:type="spellStart"/>
      <w:r w:rsidR="00290972" w:rsidRPr="00BF2405">
        <w:rPr>
          <w:noProof w:val="0"/>
          <w:lang w:val="en-US"/>
        </w:rPr>
        <w:t>xã</w:t>
      </w:r>
      <w:proofErr w:type="spellEnd"/>
      <w:r w:rsidR="00290972" w:rsidRPr="00BF2405">
        <w:rPr>
          <w:noProof w:val="0"/>
          <w:lang w:val="en-US"/>
        </w:rPr>
        <w:t xml:space="preserve">; </w:t>
      </w:r>
      <w:proofErr w:type="spellStart"/>
      <w:r w:rsidR="00290972" w:rsidRPr="00BF2405">
        <w:rPr>
          <w:noProof w:val="0"/>
          <w:u w:val="single"/>
          <w:lang w:val="en-US"/>
        </w:rPr>
        <w:t>Ủy</w:t>
      </w:r>
      <w:proofErr w:type="spellEnd"/>
      <w:r w:rsidR="00290972" w:rsidRPr="00BF2405">
        <w:rPr>
          <w:noProof w:val="0"/>
          <w:u w:val="single"/>
          <w:lang w:val="en-US"/>
        </w:rPr>
        <w:t xml:space="preserve"> ban </w:t>
      </w:r>
      <w:proofErr w:type="spellStart"/>
      <w:r w:rsidR="00290972" w:rsidRPr="00BF2405">
        <w:rPr>
          <w:noProof w:val="0"/>
          <w:u w:val="single"/>
          <w:lang w:val="en-US"/>
        </w:rPr>
        <w:t>nhân</w:t>
      </w:r>
      <w:proofErr w:type="spellEnd"/>
      <w:r w:rsidR="00290972" w:rsidRPr="00BF2405">
        <w:rPr>
          <w:noProof w:val="0"/>
          <w:u w:val="single"/>
          <w:lang w:val="en-US"/>
        </w:rPr>
        <w:t xml:space="preserve"> </w:t>
      </w:r>
      <w:proofErr w:type="spellStart"/>
      <w:r w:rsidR="00290972" w:rsidRPr="00BF2405">
        <w:rPr>
          <w:noProof w:val="0"/>
          <w:u w:val="single"/>
          <w:lang w:val="en-US"/>
        </w:rPr>
        <w:t>dân</w:t>
      </w:r>
      <w:proofErr w:type="spellEnd"/>
      <w:r w:rsidR="00290972" w:rsidRPr="00BF2405">
        <w:rPr>
          <w:noProof w:val="0"/>
          <w:u w:val="single"/>
          <w:lang w:val="en-US"/>
        </w:rPr>
        <w:t xml:space="preserve"> </w:t>
      </w:r>
      <w:proofErr w:type="spellStart"/>
      <w:r w:rsidR="00290972" w:rsidRPr="00BF2405">
        <w:rPr>
          <w:noProof w:val="0"/>
          <w:u w:val="single"/>
          <w:lang w:val="en-US"/>
        </w:rPr>
        <w:t>cấp</w:t>
      </w:r>
      <w:proofErr w:type="spellEnd"/>
      <w:r w:rsidR="00290972" w:rsidRPr="00BF2405">
        <w:rPr>
          <w:noProof w:val="0"/>
          <w:u w:val="single"/>
          <w:lang w:val="en-US"/>
        </w:rPr>
        <w:t xml:space="preserve"> </w:t>
      </w:r>
      <w:proofErr w:type="spellStart"/>
      <w:r w:rsidR="00290972" w:rsidRPr="00BF2405">
        <w:rPr>
          <w:noProof w:val="0"/>
          <w:u w:val="single"/>
          <w:lang w:val="en-US"/>
        </w:rPr>
        <w:t>tỉnh</w:t>
      </w:r>
      <w:proofErr w:type="spellEnd"/>
      <w:r w:rsidR="00290972" w:rsidRPr="00BF2405">
        <w:rPr>
          <w:noProof w:val="0"/>
          <w:u w:val="single"/>
          <w:lang w:val="en-US"/>
        </w:rPr>
        <w:t xml:space="preserve">, </w:t>
      </w:r>
      <w:proofErr w:type="spellStart"/>
      <w:r w:rsidR="00290972" w:rsidRPr="00BF2405">
        <w:rPr>
          <w:noProof w:val="0"/>
          <w:u w:val="single"/>
          <w:lang w:val="en-US"/>
        </w:rPr>
        <w:t>Chủ</w:t>
      </w:r>
      <w:proofErr w:type="spellEnd"/>
      <w:r w:rsidR="00290972" w:rsidRPr="00BF2405">
        <w:rPr>
          <w:noProof w:val="0"/>
          <w:u w:val="single"/>
          <w:lang w:val="en-US"/>
        </w:rPr>
        <w:t xml:space="preserve"> </w:t>
      </w:r>
      <w:proofErr w:type="spellStart"/>
      <w:r w:rsidR="00290972" w:rsidRPr="00BF2405">
        <w:rPr>
          <w:noProof w:val="0"/>
          <w:u w:val="single"/>
          <w:lang w:val="en-US"/>
        </w:rPr>
        <w:t>tịch</w:t>
      </w:r>
      <w:proofErr w:type="spellEnd"/>
      <w:r w:rsidR="00290972" w:rsidRPr="00BF2405">
        <w:rPr>
          <w:noProof w:val="0"/>
          <w:u w:val="single"/>
          <w:lang w:val="en-US"/>
        </w:rPr>
        <w:t xml:space="preserve"> </w:t>
      </w:r>
      <w:proofErr w:type="spellStart"/>
      <w:r w:rsidR="00290972" w:rsidRPr="00BF2405">
        <w:rPr>
          <w:noProof w:val="0"/>
          <w:u w:val="single"/>
          <w:lang w:val="en-US"/>
        </w:rPr>
        <w:t>Ủy</w:t>
      </w:r>
      <w:proofErr w:type="spellEnd"/>
      <w:r w:rsidR="00290972" w:rsidRPr="00BF2405">
        <w:rPr>
          <w:noProof w:val="0"/>
          <w:u w:val="single"/>
          <w:lang w:val="en-US"/>
        </w:rPr>
        <w:t xml:space="preserve"> ban </w:t>
      </w:r>
      <w:proofErr w:type="spellStart"/>
      <w:r w:rsidR="00290972" w:rsidRPr="00BF2405">
        <w:rPr>
          <w:noProof w:val="0"/>
          <w:u w:val="single"/>
          <w:lang w:val="en-US"/>
        </w:rPr>
        <w:t>nhân</w:t>
      </w:r>
      <w:proofErr w:type="spellEnd"/>
      <w:r w:rsidR="00290972" w:rsidRPr="00BF2405">
        <w:rPr>
          <w:noProof w:val="0"/>
          <w:u w:val="single"/>
          <w:lang w:val="en-US"/>
        </w:rPr>
        <w:t xml:space="preserve"> </w:t>
      </w:r>
      <w:proofErr w:type="spellStart"/>
      <w:r w:rsidR="00290972" w:rsidRPr="00BF2405">
        <w:rPr>
          <w:noProof w:val="0"/>
          <w:u w:val="single"/>
          <w:lang w:val="en-US"/>
        </w:rPr>
        <w:t>dân</w:t>
      </w:r>
      <w:proofErr w:type="spellEnd"/>
      <w:r w:rsidR="00290972" w:rsidRPr="00BF2405">
        <w:rPr>
          <w:noProof w:val="0"/>
          <w:u w:val="single"/>
          <w:lang w:val="en-US"/>
        </w:rPr>
        <w:t xml:space="preserve"> </w:t>
      </w:r>
      <w:proofErr w:type="spellStart"/>
      <w:r w:rsidR="00290972" w:rsidRPr="00BF2405">
        <w:rPr>
          <w:noProof w:val="0"/>
          <w:u w:val="single"/>
          <w:lang w:val="en-US"/>
        </w:rPr>
        <w:t>cấp</w:t>
      </w:r>
      <w:proofErr w:type="spellEnd"/>
      <w:r w:rsidR="00290972" w:rsidRPr="00BF2405">
        <w:rPr>
          <w:noProof w:val="0"/>
          <w:u w:val="single"/>
          <w:lang w:val="en-US"/>
        </w:rPr>
        <w:t xml:space="preserve"> </w:t>
      </w:r>
      <w:proofErr w:type="spellStart"/>
      <w:r w:rsidR="00290972" w:rsidRPr="00BF2405">
        <w:rPr>
          <w:noProof w:val="0"/>
          <w:u w:val="single"/>
          <w:lang w:val="en-US"/>
        </w:rPr>
        <w:t>tỉnh</w:t>
      </w:r>
      <w:proofErr w:type="spellEnd"/>
      <w:r w:rsidR="00290972" w:rsidRPr="00BF2405">
        <w:rPr>
          <w:noProof w:val="0"/>
          <w:u w:val="single"/>
          <w:lang w:val="en-US"/>
        </w:rPr>
        <w:t xml:space="preserve"> </w:t>
      </w:r>
      <w:proofErr w:type="spellStart"/>
      <w:r w:rsidR="00290972" w:rsidRPr="00BF2405">
        <w:rPr>
          <w:noProof w:val="0"/>
          <w:u w:val="single"/>
          <w:lang w:val="en-US"/>
        </w:rPr>
        <w:t>phân</w:t>
      </w:r>
      <w:proofErr w:type="spellEnd"/>
      <w:r w:rsidR="00290972" w:rsidRPr="00BF2405">
        <w:rPr>
          <w:noProof w:val="0"/>
          <w:u w:val="single"/>
          <w:lang w:val="en-US"/>
        </w:rPr>
        <w:t xml:space="preserve"> </w:t>
      </w:r>
      <w:proofErr w:type="spellStart"/>
      <w:r w:rsidR="00290972" w:rsidRPr="00BF2405">
        <w:rPr>
          <w:noProof w:val="0"/>
          <w:u w:val="single"/>
          <w:lang w:val="en-US"/>
        </w:rPr>
        <w:t>cấp</w:t>
      </w:r>
      <w:proofErr w:type="spellEnd"/>
      <w:r w:rsidR="00290972" w:rsidRPr="00BF2405">
        <w:rPr>
          <w:noProof w:val="0"/>
          <w:u w:val="single"/>
          <w:lang w:val="en-US"/>
        </w:rPr>
        <w:t xml:space="preserve"> </w:t>
      </w:r>
      <w:proofErr w:type="spellStart"/>
      <w:r w:rsidR="00290972" w:rsidRPr="00BF2405">
        <w:rPr>
          <w:noProof w:val="0"/>
          <w:u w:val="single"/>
          <w:lang w:val="en-US"/>
        </w:rPr>
        <w:t>cho</w:t>
      </w:r>
      <w:proofErr w:type="spellEnd"/>
      <w:r w:rsidR="00290972" w:rsidRPr="00BF2405">
        <w:rPr>
          <w:noProof w:val="0"/>
          <w:u w:val="single"/>
          <w:lang w:val="en-US"/>
        </w:rPr>
        <w:t xml:space="preserve"> </w:t>
      </w:r>
      <w:proofErr w:type="spellStart"/>
      <w:r w:rsidR="00290972" w:rsidRPr="00BF2405">
        <w:rPr>
          <w:noProof w:val="0"/>
          <w:u w:val="single"/>
          <w:lang w:val="en-US"/>
        </w:rPr>
        <w:t>cơ</w:t>
      </w:r>
      <w:proofErr w:type="spellEnd"/>
      <w:r w:rsidR="00290972" w:rsidRPr="00BF2405">
        <w:rPr>
          <w:noProof w:val="0"/>
          <w:u w:val="single"/>
          <w:lang w:val="en-US"/>
        </w:rPr>
        <w:t xml:space="preserve"> </w:t>
      </w:r>
      <w:proofErr w:type="spellStart"/>
      <w:r w:rsidR="00290972" w:rsidRPr="00BF2405">
        <w:rPr>
          <w:noProof w:val="0"/>
          <w:u w:val="single"/>
          <w:lang w:val="en-US"/>
        </w:rPr>
        <w:t>quan</w:t>
      </w:r>
      <w:proofErr w:type="spellEnd"/>
      <w:r w:rsidR="00290972" w:rsidRPr="00BF2405">
        <w:rPr>
          <w:noProof w:val="0"/>
          <w:u w:val="single"/>
          <w:lang w:val="en-US"/>
        </w:rPr>
        <w:t xml:space="preserve"> </w:t>
      </w:r>
      <w:proofErr w:type="spellStart"/>
      <w:r w:rsidR="00290972" w:rsidRPr="00BF2405">
        <w:rPr>
          <w:noProof w:val="0"/>
          <w:u w:val="single"/>
          <w:lang w:val="en-US"/>
        </w:rPr>
        <w:t>chuyên</w:t>
      </w:r>
      <w:proofErr w:type="spellEnd"/>
      <w:r w:rsidR="00290972" w:rsidRPr="00BF2405">
        <w:rPr>
          <w:noProof w:val="0"/>
          <w:u w:val="single"/>
          <w:lang w:val="en-US"/>
        </w:rPr>
        <w:t xml:space="preserve"> </w:t>
      </w:r>
      <w:proofErr w:type="spellStart"/>
      <w:r w:rsidR="00290972" w:rsidRPr="00BF2405">
        <w:rPr>
          <w:noProof w:val="0"/>
          <w:u w:val="single"/>
          <w:lang w:val="en-US"/>
        </w:rPr>
        <w:t>môn</w:t>
      </w:r>
      <w:proofErr w:type="spellEnd"/>
      <w:r w:rsidR="00290972" w:rsidRPr="00BF2405">
        <w:rPr>
          <w:noProof w:val="0"/>
          <w:u w:val="single"/>
          <w:lang w:val="en-US"/>
        </w:rPr>
        <w:t xml:space="preserve">, </w:t>
      </w:r>
      <w:proofErr w:type="spellStart"/>
      <w:r w:rsidR="00290972" w:rsidRPr="00BF2405">
        <w:rPr>
          <w:noProof w:val="0"/>
          <w:u w:val="single"/>
          <w:lang w:val="en-US"/>
        </w:rPr>
        <w:t>tổ</w:t>
      </w:r>
      <w:proofErr w:type="spellEnd"/>
      <w:r w:rsidR="00290972" w:rsidRPr="00BF2405">
        <w:rPr>
          <w:noProof w:val="0"/>
          <w:u w:val="single"/>
          <w:lang w:val="en-US"/>
        </w:rPr>
        <w:t xml:space="preserve"> </w:t>
      </w:r>
      <w:proofErr w:type="spellStart"/>
      <w:r w:rsidR="00290972" w:rsidRPr="00BF2405">
        <w:rPr>
          <w:noProof w:val="0"/>
          <w:u w:val="single"/>
          <w:lang w:val="en-US"/>
        </w:rPr>
        <w:t>chức</w:t>
      </w:r>
      <w:proofErr w:type="spellEnd"/>
      <w:r w:rsidR="00290972" w:rsidRPr="00BF2405">
        <w:rPr>
          <w:noProof w:val="0"/>
          <w:u w:val="single"/>
          <w:lang w:val="en-US"/>
        </w:rPr>
        <w:t xml:space="preserve"> </w:t>
      </w:r>
      <w:proofErr w:type="spellStart"/>
      <w:r w:rsidR="00290972" w:rsidRPr="00BF2405">
        <w:rPr>
          <w:noProof w:val="0"/>
          <w:u w:val="single"/>
          <w:lang w:val="en-US"/>
        </w:rPr>
        <w:t>hành</w:t>
      </w:r>
      <w:proofErr w:type="spellEnd"/>
      <w:r w:rsidR="00290972" w:rsidRPr="00BF2405">
        <w:rPr>
          <w:noProof w:val="0"/>
          <w:u w:val="single"/>
          <w:lang w:val="en-US"/>
        </w:rPr>
        <w:t xml:space="preserve"> </w:t>
      </w:r>
      <w:proofErr w:type="spellStart"/>
      <w:r w:rsidR="00290972" w:rsidRPr="00BF2405">
        <w:rPr>
          <w:noProof w:val="0"/>
          <w:u w:val="single"/>
          <w:lang w:val="en-US"/>
        </w:rPr>
        <w:t>chính</w:t>
      </w:r>
      <w:proofErr w:type="spellEnd"/>
      <w:r w:rsidR="00290972" w:rsidRPr="00BF2405">
        <w:rPr>
          <w:noProof w:val="0"/>
          <w:u w:val="single"/>
          <w:lang w:val="en-US"/>
        </w:rPr>
        <w:t xml:space="preserve"> </w:t>
      </w:r>
      <w:proofErr w:type="spellStart"/>
      <w:r w:rsidR="00290972" w:rsidRPr="00BF2405">
        <w:rPr>
          <w:noProof w:val="0"/>
          <w:u w:val="single"/>
          <w:lang w:val="en-US"/>
        </w:rPr>
        <w:t>khác</w:t>
      </w:r>
      <w:proofErr w:type="spellEnd"/>
      <w:r w:rsidR="00290972" w:rsidRPr="00BF2405">
        <w:rPr>
          <w:noProof w:val="0"/>
          <w:u w:val="single"/>
          <w:lang w:val="en-US"/>
        </w:rPr>
        <w:t xml:space="preserve"> </w:t>
      </w:r>
      <w:proofErr w:type="spellStart"/>
      <w:r w:rsidR="00290972" w:rsidRPr="00BF2405">
        <w:rPr>
          <w:noProof w:val="0"/>
          <w:u w:val="single"/>
          <w:lang w:val="en-US"/>
        </w:rPr>
        <w:t>thuộc</w:t>
      </w:r>
      <w:proofErr w:type="spellEnd"/>
      <w:r w:rsidR="00290972" w:rsidRPr="00BF2405">
        <w:rPr>
          <w:noProof w:val="0"/>
          <w:u w:val="single"/>
          <w:lang w:val="en-US"/>
        </w:rPr>
        <w:t xml:space="preserve"> </w:t>
      </w:r>
      <w:proofErr w:type="spellStart"/>
      <w:r w:rsidR="00290972" w:rsidRPr="00BF2405">
        <w:rPr>
          <w:noProof w:val="0"/>
          <w:u w:val="single"/>
          <w:lang w:val="en-US"/>
        </w:rPr>
        <w:t>Ủy</w:t>
      </w:r>
      <w:proofErr w:type="spellEnd"/>
      <w:r w:rsidR="00290972" w:rsidRPr="00BF2405">
        <w:rPr>
          <w:noProof w:val="0"/>
          <w:u w:val="single"/>
          <w:lang w:val="en-US"/>
        </w:rPr>
        <w:t xml:space="preserve"> ban </w:t>
      </w:r>
      <w:proofErr w:type="spellStart"/>
      <w:r w:rsidR="00290972" w:rsidRPr="00BF2405">
        <w:rPr>
          <w:noProof w:val="0"/>
          <w:u w:val="single"/>
          <w:lang w:val="en-US"/>
        </w:rPr>
        <w:t>nhân</w:t>
      </w:r>
      <w:proofErr w:type="spellEnd"/>
      <w:r w:rsidR="00290972" w:rsidRPr="00BF2405">
        <w:rPr>
          <w:noProof w:val="0"/>
          <w:u w:val="single"/>
          <w:lang w:val="en-US"/>
        </w:rPr>
        <w:t xml:space="preserve"> </w:t>
      </w:r>
      <w:proofErr w:type="spellStart"/>
      <w:r w:rsidR="00290972" w:rsidRPr="00BF2405">
        <w:rPr>
          <w:noProof w:val="0"/>
          <w:u w:val="single"/>
          <w:lang w:val="en-US"/>
        </w:rPr>
        <w:t>dân</w:t>
      </w:r>
      <w:proofErr w:type="spellEnd"/>
      <w:r w:rsidR="00290972" w:rsidRPr="00BF2405">
        <w:rPr>
          <w:noProof w:val="0"/>
          <w:u w:val="single"/>
          <w:lang w:val="en-US"/>
        </w:rPr>
        <w:t xml:space="preserve"> </w:t>
      </w:r>
      <w:proofErr w:type="spellStart"/>
      <w:r w:rsidR="00290972" w:rsidRPr="00BF2405">
        <w:rPr>
          <w:noProof w:val="0"/>
          <w:u w:val="single"/>
          <w:lang w:val="en-US"/>
        </w:rPr>
        <w:t>cấp</w:t>
      </w:r>
      <w:proofErr w:type="spellEnd"/>
      <w:r w:rsidR="00290972" w:rsidRPr="00BF2405">
        <w:rPr>
          <w:noProof w:val="0"/>
          <w:u w:val="single"/>
          <w:lang w:val="en-US"/>
        </w:rPr>
        <w:t xml:space="preserve"> </w:t>
      </w:r>
      <w:proofErr w:type="spellStart"/>
      <w:r w:rsidR="00290972" w:rsidRPr="00BF2405">
        <w:rPr>
          <w:noProof w:val="0"/>
          <w:u w:val="single"/>
          <w:lang w:val="en-US"/>
        </w:rPr>
        <w:t>mình</w:t>
      </w:r>
      <w:proofErr w:type="spellEnd"/>
      <w:r w:rsidR="00290972" w:rsidRPr="00BF2405">
        <w:rPr>
          <w:noProof w:val="0"/>
          <w:u w:val="single"/>
          <w:lang w:val="en-US"/>
        </w:rPr>
        <w:t>,</w:t>
      </w:r>
      <w:r w:rsidR="00290972" w:rsidRPr="00BF2405">
        <w:rPr>
          <w:noProof w:val="0"/>
          <w:lang w:val="en-US"/>
        </w:rPr>
        <w:t xml:space="preserve"> </w:t>
      </w:r>
      <w:proofErr w:type="spellStart"/>
      <w:r w:rsidR="00290972" w:rsidRPr="00BF2405">
        <w:rPr>
          <w:noProof w:val="0"/>
          <w:lang w:val="en-US"/>
        </w:rPr>
        <w:t>Ủy</w:t>
      </w:r>
      <w:proofErr w:type="spellEnd"/>
      <w:r w:rsidR="00290972" w:rsidRPr="00BF2405">
        <w:rPr>
          <w:noProof w:val="0"/>
          <w:lang w:val="en-US"/>
        </w:rPr>
        <w:t xml:space="preserve"> ban </w:t>
      </w:r>
      <w:proofErr w:type="spellStart"/>
      <w:r w:rsidR="00290972" w:rsidRPr="00BF2405">
        <w:rPr>
          <w:noProof w:val="0"/>
          <w:lang w:val="en-US"/>
        </w:rPr>
        <w:t>nhân</w:t>
      </w:r>
      <w:proofErr w:type="spellEnd"/>
      <w:r w:rsidR="00290972" w:rsidRPr="00BF2405">
        <w:rPr>
          <w:noProof w:val="0"/>
          <w:lang w:val="en-US"/>
        </w:rPr>
        <w:t xml:space="preserve"> </w:t>
      </w:r>
      <w:proofErr w:type="spellStart"/>
      <w:r w:rsidR="00290972" w:rsidRPr="00BF2405">
        <w:rPr>
          <w:noProof w:val="0"/>
          <w:lang w:val="en-US"/>
        </w:rPr>
        <w:t>dân</w:t>
      </w:r>
      <w:proofErr w:type="spellEnd"/>
      <w:r w:rsidR="00290972" w:rsidRPr="00BF2405">
        <w:rPr>
          <w:noProof w:val="0"/>
          <w:lang w:val="en-US"/>
        </w:rPr>
        <w:t xml:space="preserve">, </w:t>
      </w:r>
      <w:proofErr w:type="spellStart"/>
      <w:r w:rsidR="00290972" w:rsidRPr="00BF2405">
        <w:rPr>
          <w:noProof w:val="0"/>
          <w:lang w:val="en-US"/>
        </w:rPr>
        <w:t>Chủ</w:t>
      </w:r>
      <w:proofErr w:type="spellEnd"/>
      <w:r w:rsidR="00290972" w:rsidRPr="00BF2405">
        <w:rPr>
          <w:noProof w:val="0"/>
          <w:lang w:val="en-US"/>
        </w:rPr>
        <w:t xml:space="preserve"> </w:t>
      </w:r>
      <w:proofErr w:type="spellStart"/>
      <w:r w:rsidR="00290972" w:rsidRPr="00BF2405">
        <w:rPr>
          <w:noProof w:val="0"/>
          <w:lang w:val="en-US"/>
        </w:rPr>
        <w:t>tịch</w:t>
      </w:r>
      <w:proofErr w:type="spellEnd"/>
      <w:r w:rsidR="00290972" w:rsidRPr="00BF2405">
        <w:rPr>
          <w:noProof w:val="0"/>
          <w:lang w:val="en-US"/>
        </w:rPr>
        <w:t xml:space="preserve"> </w:t>
      </w:r>
      <w:proofErr w:type="spellStart"/>
      <w:r w:rsidR="00290972" w:rsidRPr="00BF2405">
        <w:rPr>
          <w:noProof w:val="0"/>
          <w:lang w:val="en-US"/>
        </w:rPr>
        <w:t>Ủy</w:t>
      </w:r>
      <w:proofErr w:type="spellEnd"/>
      <w:r w:rsidR="00290972" w:rsidRPr="00BF2405">
        <w:rPr>
          <w:noProof w:val="0"/>
          <w:lang w:val="en-US"/>
        </w:rPr>
        <w:t xml:space="preserve"> ban </w:t>
      </w:r>
      <w:proofErr w:type="spellStart"/>
      <w:r w:rsidR="00290972" w:rsidRPr="00BF2405">
        <w:rPr>
          <w:noProof w:val="0"/>
          <w:lang w:val="en-US"/>
        </w:rPr>
        <w:t>nhân</w:t>
      </w:r>
      <w:proofErr w:type="spellEnd"/>
      <w:r w:rsidR="00290972" w:rsidRPr="00BF2405">
        <w:rPr>
          <w:noProof w:val="0"/>
          <w:lang w:val="en-US"/>
        </w:rPr>
        <w:t xml:space="preserve"> </w:t>
      </w:r>
      <w:proofErr w:type="spellStart"/>
      <w:r w:rsidR="00290972" w:rsidRPr="00BF2405">
        <w:rPr>
          <w:noProof w:val="0"/>
          <w:lang w:val="en-US"/>
        </w:rPr>
        <w:t>dân</w:t>
      </w:r>
      <w:proofErr w:type="spellEnd"/>
      <w:r w:rsidR="00290972" w:rsidRPr="00BF2405">
        <w:rPr>
          <w:noProof w:val="0"/>
          <w:lang w:val="en-US"/>
        </w:rPr>
        <w:t xml:space="preserve"> </w:t>
      </w:r>
      <w:proofErr w:type="spellStart"/>
      <w:r w:rsidR="00290972" w:rsidRPr="00BF2405">
        <w:rPr>
          <w:noProof w:val="0"/>
          <w:lang w:val="en-US"/>
        </w:rPr>
        <w:t>cấp</w:t>
      </w:r>
      <w:proofErr w:type="spellEnd"/>
      <w:r w:rsidR="00290972" w:rsidRPr="00BF2405">
        <w:rPr>
          <w:noProof w:val="0"/>
          <w:lang w:val="en-US"/>
        </w:rPr>
        <w:t xml:space="preserve"> </w:t>
      </w:r>
      <w:proofErr w:type="spellStart"/>
      <w:r w:rsidR="00290972" w:rsidRPr="00BF2405">
        <w:rPr>
          <w:noProof w:val="0"/>
          <w:lang w:val="en-US"/>
        </w:rPr>
        <w:t>xã</w:t>
      </w:r>
      <w:proofErr w:type="spellEnd"/>
      <w:r w:rsidR="00290972" w:rsidRPr="00BF2405">
        <w:rPr>
          <w:noProof w:val="0"/>
          <w:lang w:val="en-US"/>
        </w:rPr>
        <w:t xml:space="preserve"> </w:t>
      </w:r>
      <w:proofErr w:type="spellStart"/>
      <w:r w:rsidR="00290972" w:rsidRPr="00BF2405">
        <w:rPr>
          <w:noProof w:val="0"/>
          <w:lang w:val="en-US"/>
        </w:rPr>
        <w:t>thực</w:t>
      </w:r>
      <w:proofErr w:type="spellEnd"/>
      <w:r w:rsidR="00290972" w:rsidRPr="00BF2405">
        <w:rPr>
          <w:noProof w:val="0"/>
          <w:lang w:val="en-US"/>
        </w:rPr>
        <w:t xml:space="preserve"> </w:t>
      </w:r>
      <w:proofErr w:type="spellStart"/>
      <w:r w:rsidR="00290972" w:rsidRPr="00BF2405">
        <w:rPr>
          <w:noProof w:val="0"/>
          <w:lang w:val="en-US"/>
        </w:rPr>
        <w:t>hiện</w:t>
      </w:r>
      <w:proofErr w:type="spellEnd"/>
      <w:r w:rsidR="00290972" w:rsidRPr="00BF2405">
        <w:rPr>
          <w:noProof w:val="0"/>
          <w:lang w:val="en-US"/>
        </w:rPr>
        <w:t xml:space="preserve"> </w:t>
      </w:r>
      <w:proofErr w:type="spellStart"/>
      <w:r w:rsidR="00290972" w:rsidRPr="00BF2405">
        <w:rPr>
          <w:noProof w:val="0"/>
          <w:lang w:val="en-US"/>
        </w:rPr>
        <w:t>liên</w:t>
      </w:r>
      <w:proofErr w:type="spellEnd"/>
      <w:r w:rsidR="00290972" w:rsidRPr="00BF2405">
        <w:rPr>
          <w:noProof w:val="0"/>
          <w:lang w:val="en-US"/>
        </w:rPr>
        <w:t xml:space="preserve"> </w:t>
      </w:r>
      <w:proofErr w:type="spellStart"/>
      <w:r w:rsidR="00290972" w:rsidRPr="00BF2405">
        <w:rPr>
          <w:noProof w:val="0"/>
          <w:lang w:val="en-US"/>
        </w:rPr>
        <w:t>tục</w:t>
      </w:r>
      <w:proofErr w:type="spellEnd"/>
      <w:r w:rsidR="00290972" w:rsidRPr="00BF2405">
        <w:rPr>
          <w:noProof w:val="0"/>
          <w:lang w:val="en-US"/>
        </w:rPr>
        <w:t xml:space="preserve">, </w:t>
      </w:r>
      <w:proofErr w:type="spellStart"/>
      <w:r w:rsidR="00290972" w:rsidRPr="00BF2405">
        <w:rPr>
          <w:noProof w:val="0"/>
          <w:lang w:val="en-US"/>
        </w:rPr>
        <w:t>thường</w:t>
      </w:r>
      <w:proofErr w:type="spellEnd"/>
      <w:r w:rsidR="00290972" w:rsidRPr="00BF2405">
        <w:rPr>
          <w:noProof w:val="0"/>
          <w:lang w:val="en-US"/>
        </w:rPr>
        <w:t xml:space="preserve"> </w:t>
      </w:r>
      <w:proofErr w:type="spellStart"/>
      <w:r w:rsidR="00290972" w:rsidRPr="00BF2405">
        <w:rPr>
          <w:noProof w:val="0"/>
          <w:lang w:val="en-US"/>
        </w:rPr>
        <w:t>xuyên</w:t>
      </w:r>
      <w:proofErr w:type="spellEnd"/>
      <w:r w:rsidR="00290972" w:rsidRPr="00BF2405">
        <w:rPr>
          <w:noProof w:val="0"/>
          <w:lang w:val="en-US"/>
        </w:rPr>
        <w:t xml:space="preserve"> </w:t>
      </w:r>
      <w:proofErr w:type="spellStart"/>
      <w:r w:rsidR="00290972" w:rsidRPr="00BF2405">
        <w:rPr>
          <w:noProof w:val="0"/>
          <w:lang w:val="en-US"/>
        </w:rPr>
        <w:t>một</w:t>
      </w:r>
      <w:proofErr w:type="spellEnd"/>
      <w:r w:rsidR="00290972" w:rsidRPr="00BF2405">
        <w:rPr>
          <w:noProof w:val="0"/>
          <w:lang w:val="en-US"/>
        </w:rPr>
        <w:t xml:space="preserve"> </w:t>
      </w:r>
      <w:proofErr w:type="spellStart"/>
      <w:r w:rsidR="00290972" w:rsidRPr="00BF2405">
        <w:rPr>
          <w:noProof w:val="0"/>
          <w:lang w:val="en-US"/>
        </w:rPr>
        <w:t>hoặc</w:t>
      </w:r>
      <w:proofErr w:type="spellEnd"/>
      <w:r w:rsidR="00290972" w:rsidRPr="00BF2405">
        <w:rPr>
          <w:noProof w:val="0"/>
          <w:lang w:val="en-US"/>
        </w:rPr>
        <w:t xml:space="preserve"> </w:t>
      </w:r>
      <w:proofErr w:type="spellStart"/>
      <w:r w:rsidR="00290972" w:rsidRPr="00BF2405">
        <w:rPr>
          <w:noProof w:val="0"/>
          <w:lang w:val="en-US"/>
        </w:rPr>
        <w:t>một</w:t>
      </w:r>
      <w:proofErr w:type="spellEnd"/>
      <w:r w:rsidR="00290972" w:rsidRPr="00BF2405">
        <w:rPr>
          <w:noProof w:val="0"/>
          <w:lang w:val="en-US"/>
        </w:rPr>
        <w:t xml:space="preserve"> </w:t>
      </w:r>
      <w:proofErr w:type="spellStart"/>
      <w:r w:rsidR="00290972" w:rsidRPr="00BF2405">
        <w:rPr>
          <w:noProof w:val="0"/>
          <w:lang w:val="en-US"/>
        </w:rPr>
        <w:t>số</w:t>
      </w:r>
      <w:proofErr w:type="spellEnd"/>
      <w:r w:rsidR="00290972" w:rsidRPr="00BF2405">
        <w:rPr>
          <w:noProof w:val="0"/>
          <w:lang w:val="en-US"/>
        </w:rPr>
        <w:t xml:space="preserve"> </w:t>
      </w:r>
      <w:proofErr w:type="spellStart"/>
      <w:r w:rsidR="00290972" w:rsidRPr="00BF2405">
        <w:rPr>
          <w:noProof w:val="0"/>
          <w:lang w:val="en-US"/>
        </w:rPr>
        <w:t>nhiệm</w:t>
      </w:r>
      <w:proofErr w:type="spellEnd"/>
      <w:r w:rsidR="00290972" w:rsidRPr="00BF2405">
        <w:rPr>
          <w:noProof w:val="0"/>
          <w:lang w:val="en-US"/>
        </w:rPr>
        <w:t xml:space="preserve"> </w:t>
      </w:r>
      <w:proofErr w:type="spellStart"/>
      <w:r w:rsidR="00290972" w:rsidRPr="00BF2405">
        <w:rPr>
          <w:noProof w:val="0"/>
          <w:lang w:val="en-US"/>
        </w:rPr>
        <w:t>vụ</w:t>
      </w:r>
      <w:proofErr w:type="spellEnd"/>
      <w:r w:rsidR="00290972" w:rsidRPr="00BF2405">
        <w:rPr>
          <w:noProof w:val="0"/>
          <w:lang w:val="en-US"/>
        </w:rPr>
        <w:t xml:space="preserve">, </w:t>
      </w:r>
      <w:proofErr w:type="spellStart"/>
      <w:r w:rsidR="00290972" w:rsidRPr="00BF2405">
        <w:rPr>
          <w:noProof w:val="0"/>
          <w:lang w:val="en-US"/>
        </w:rPr>
        <w:t>quyền</w:t>
      </w:r>
      <w:proofErr w:type="spellEnd"/>
      <w:r w:rsidR="00290972" w:rsidRPr="00BF2405">
        <w:rPr>
          <w:noProof w:val="0"/>
          <w:lang w:val="en-US"/>
        </w:rPr>
        <w:t xml:space="preserve"> </w:t>
      </w:r>
      <w:proofErr w:type="spellStart"/>
      <w:r w:rsidR="00290972" w:rsidRPr="00BF2405">
        <w:rPr>
          <w:noProof w:val="0"/>
          <w:lang w:val="en-US"/>
        </w:rPr>
        <w:t>hạn</w:t>
      </w:r>
      <w:proofErr w:type="spellEnd"/>
      <w:r w:rsidR="00290972" w:rsidRPr="00BF2405">
        <w:rPr>
          <w:noProof w:val="0"/>
          <w:lang w:val="en-US"/>
        </w:rPr>
        <w:t xml:space="preserve"> </w:t>
      </w:r>
      <w:proofErr w:type="spellStart"/>
      <w:r w:rsidR="00290972" w:rsidRPr="00BF2405">
        <w:rPr>
          <w:noProof w:val="0"/>
          <w:lang w:val="en-US"/>
        </w:rPr>
        <w:t>mà</w:t>
      </w:r>
      <w:proofErr w:type="spellEnd"/>
      <w:r w:rsidR="00290972" w:rsidRPr="00BF2405">
        <w:rPr>
          <w:noProof w:val="0"/>
          <w:lang w:val="en-US"/>
        </w:rPr>
        <w:t xml:space="preserve"> </w:t>
      </w:r>
      <w:proofErr w:type="spellStart"/>
      <w:r w:rsidR="00290972" w:rsidRPr="00BF2405">
        <w:rPr>
          <w:noProof w:val="0"/>
          <w:lang w:val="en-US"/>
        </w:rPr>
        <w:t>mình</w:t>
      </w:r>
      <w:proofErr w:type="spellEnd"/>
      <w:r w:rsidR="00290972" w:rsidRPr="00BF2405">
        <w:rPr>
          <w:noProof w:val="0"/>
          <w:lang w:val="en-US"/>
        </w:rPr>
        <w:t xml:space="preserve"> </w:t>
      </w:r>
      <w:proofErr w:type="spellStart"/>
      <w:r w:rsidR="00290972" w:rsidRPr="00BF2405">
        <w:rPr>
          <w:noProof w:val="0"/>
          <w:lang w:val="en-US"/>
        </w:rPr>
        <w:t>được</w:t>
      </w:r>
      <w:proofErr w:type="spellEnd"/>
      <w:r w:rsidR="00290972" w:rsidRPr="00BF2405">
        <w:rPr>
          <w:noProof w:val="0"/>
          <w:lang w:val="en-US"/>
        </w:rPr>
        <w:t xml:space="preserve"> </w:t>
      </w:r>
      <w:proofErr w:type="spellStart"/>
      <w:r w:rsidR="00290972" w:rsidRPr="00BF2405">
        <w:rPr>
          <w:noProof w:val="0"/>
          <w:lang w:val="en-US"/>
        </w:rPr>
        <w:t>giao</w:t>
      </w:r>
      <w:proofErr w:type="spellEnd"/>
      <w:r w:rsidR="00290972" w:rsidRPr="00BF2405">
        <w:rPr>
          <w:noProof w:val="0"/>
          <w:lang w:val="en-US"/>
        </w:rPr>
        <w:t xml:space="preserve"> </w:t>
      </w:r>
      <w:proofErr w:type="spellStart"/>
      <w:r w:rsidR="00290972" w:rsidRPr="00BF2405">
        <w:rPr>
          <w:noProof w:val="0"/>
          <w:lang w:val="en-US"/>
        </w:rPr>
        <w:t>theo</w:t>
      </w:r>
      <w:proofErr w:type="spellEnd"/>
      <w:r w:rsidR="00290972" w:rsidRPr="00BF2405">
        <w:rPr>
          <w:noProof w:val="0"/>
          <w:lang w:val="en-US"/>
        </w:rPr>
        <w:t xml:space="preserve"> </w:t>
      </w:r>
      <w:proofErr w:type="spellStart"/>
      <w:r w:rsidR="00290972" w:rsidRPr="00BF2405">
        <w:rPr>
          <w:noProof w:val="0"/>
          <w:lang w:val="en-US"/>
        </w:rPr>
        <w:t>quy</w:t>
      </w:r>
      <w:proofErr w:type="spellEnd"/>
      <w:r w:rsidR="00290972" w:rsidRPr="00BF2405">
        <w:rPr>
          <w:noProof w:val="0"/>
          <w:lang w:val="en-US"/>
        </w:rPr>
        <w:t xml:space="preserve"> </w:t>
      </w:r>
      <w:proofErr w:type="spellStart"/>
      <w:r w:rsidR="00290972" w:rsidRPr="00BF2405">
        <w:rPr>
          <w:noProof w:val="0"/>
          <w:lang w:val="en-US"/>
        </w:rPr>
        <w:t>định</w:t>
      </w:r>
      <w:proofErr w:type="spellEnd"/>
      <w:r w:rsidR="00290972" w:rsidRPr="00BF2405">
        <w:rPr>
          <w:noProof w:val="0"/>
          <w:lang w:val="en-US"/>
        </w:rPr>
        <w:t xml:space="preserve"> </w:t>
      </w:r>
      <w:proofErr w:type="spellStart"/>
      <w:r w:rsidR="00290972" w:rsidRPr="00BF2405">
        <w:rPr>
          <w:noProof w:val="0"/>
          <w:lang w:val="en-US"/>
        </w:rPr>
        <w:t>của</w:t>
      </w:r>
      <w:proofErr w:type="spellEnd"/>
      <w:r w:rsidR="00290972" w:rsidRPr="00BF2405">
        <w:rPr>
          <w:noProof w:val="0"/>
          <w:lang w:val="en-US"/>
        </w:rPr>
        <w:t xml:space="preserve"> </w:t>
      </w:r>
      <w:proofErr w:type="spellStart"/>
      <w:r w:rsidR="00290972" w:rsidRPr="00BF2405">
        <w:rPr>
          <w:noProof w:val="0"/>
          <w:lang w:val="en-US"/>
        </w:rPr>
        <w:t>pháp</w:t>
      </w:r>
      <w:proofErr w:type="spellEnd"/>
      <w:r w:rsidR="00290972" w:rsidRPr="00BF2405">
        <w:rPr>
          <w:noProof w:val="0"/>
          <w:lang w:val="en-US"/>
        </w:rPr>
        <w:t xml:space="preserve"> </w:t>
      </w:r>
      <w:proofErr w:type="spellStart"/>
      <w:r w:rsidR="00290972" w:rsidRPr="00BF2405">
        <w:rPr>
          <w:noProof w:val="0"/>
          <w:lang w:val="en-US"/>
        </w:rPr>
        <w:t>luật</w:t>
      </w:r>
      <w:proofErr w:type="spellEnd"/>
      <w:r w:rsidR="00290972" w:rsidRPr="00BF2405">
        <w:rPr>
          <w:noProof w:val="0"/>
          <w:lang w:val="en-US"/>
        </w:rPr>
        <w:t xml:space="preserve">, </w:t>
      </w:r>
      <w:proofErr w:type="spellStart"/>
      <w:r w:rsidR="00290972" w:rsidRPr="00BF2405">
        <w:rPr>
          <w:noProof w:val="0"/>
          <w:lang w:val="en-US"/>
        </w:rPr>
        <w:t>trừ</w:t>
      </w:r>
      <w:proofErr w:type="spellEnd"/>
      <w:r w:rsidR="00290972" w:rsidRPr="00BF2405">
        <w:rPr>
          <w:noProof w:val="0"/>
          <w:lang w:val="en-US"/>
        </w:rPr>
        <w:t xml:space="preserve"> </w:t>
      </w:r>
      <w:proofErr w:type="spellStart"/>
      <w:r w:rsidR="00290972" w:rsidRPr="00BF2405">
        <w:rPr>
          <w:noProof w:val="0"/>
          <w:lang w:val="en-US"/>
        </w:rPr>
        <w:t>trường</w:t>
      </w:r>
      <w:proofErr w:type="spellEnd"/>
      <w:r w:rsidR="00290972" w:rsidRPr="00BF2405">
        <w:rPr>
          <w:noProof w:val="0"/>
          <w:lang w:val="en-US"/>
        </w:rPr>
        <w:t xml:space="preserve"> </w:t>
      </w:r>
      <w:proofErr w:type="spellStart"/>
      <w:r w:rsidR="00290972" w:rsidRPr="00BF2405">
        <w:rPr>
          <w:noProof w:val="0"/>
          <w:lang w:val="en-US"/>
        </w:rPr>
        <w:t>hợp</w:t>
      </w:r>
      <w:proofErr w:type="spellEnd"/>
      <w:r w:rsidR="00290972" w:rsidRPr="00BF2405">
        <w:rPr>
          <w:noProof w:val="0"/>
          <w:lang w:val="en-US"/>
        </w:rPr>
        <w:t xml:space="preserve"> </w:t>
      </w:r>
      <w:proofErr w:type="spellStart"/>
      <w:r w:rsidR="00290972" w:rsidRPr="00BF2405">
        <w:rPr>
          <w:noProof w:val="0"/>
          <w:lang w:val="en-US"/>
        </w:rPr>
        <w:t>pháp</w:t>
      </w:r>
      <w:proofErr w:type="spellEnd"/>
      <w:r w:rsidR="00290972" w:rsidRPr="00BF2405">
        <w:rPr>
          <w:noProof w:val="0"/>
          <w:lang w:val="en-US"/>
        </w:rPr>
        <w:t xml:space="preserve"> </w:t>
      </w:r>
      <w:proofErr w:type="spellStart"/>
      <w:r w:rsidR="00290972" w:rsidRPr="00BF2405">
        <w:rPr>
          <w:noProof w:val="0"/>
          <w:lang w:val="en-US"/>
        </w:rPr>
        <w:t>lu</w:t>
      </w:r>
      <w:r w:rsidRPr="00BF2405">
        <w:rPr>
          <w:noProof w:val="0"/>
          <w:lang w:val="en-US"/>
        </w:rPr>
        <w:t>ật</w:t>
      </w:r>
      <w:proofErr w:type="spellEnd"/>
      <w:r w:rsidRPr="00BF2405">
        <w:rPr>
          <w:noProof w:val="0"/>
          <w:lang w:val="en-US"/>
        </w:rPr>
        <w:t xml:space="preserve"> </w:t>
      </w:r>
      <w:proofErr w:type="spellStart"/>
      <w:r w:rsidRPr="00BF2405">
        <w:rPr>
          <w:noProof w:val="0"/>
          <w:lang w:val="en-US"/>
        </w:rPr>
        <w:t>quy</w:t>
      </w:r>
      <w:proofErr w:type="spellEnd"/>
      <w:r w:rsidRPr="00BF2405">
        <w:rPr>
          <w:noProof w:val="0"/>
          <w:lang w:val="en-US"/>
        </w:rPr>
        <w:t xml:space="preserve"> </w:t>
      </w:r>
      <w:proofErr w:type="spellStart"/>
      <w:r w:rsidRPr="00BF2405">
        <w:rPr>
          <w:noProof w:val="0"/>
          <w:lang w:val="en-US"/>
        </w:rPr>
        <w:t>định</w:t>
      </w:r>
      <w:proofErr w:type="spellEnd"/>
      <w:r w:rsidRPr="00BF2405">
        <w:rPr>
          <w:noProof w:val="0"/>
          <w:lang w:val="en-US"/>
        </w:rPr>
        <w:t xml:space="preserve"> </w:t>
      </w:r>
      <w:proofErr w:type="spellStart"/>
      <w:r w:rsidRPr="00BF2405">
        <w:rPr>
          <w:noProof w:val="0"/>
          <w:lang w:val="en-US"/>
        </w:rPr>
        <w:t>không</w:t>
      </w:r>
      <w:proofErr w:type="spellEnd"/>
      <w:r w:rsidRPr="00BF2405">
        <w:rPr>
          <w:noProof w:val="0"/>
          <w:lang w:val="en-US"/>
        </w:rPr>
        <w:t xml:space="preserve"> </w:t>
      </w:r>
      <w:proofErr w:type="spellStart"/>
      <w:r w:rsidRPr="00BF2405">
        <w:rPr>
          <w:noProof w:val="0"/>
          <w:lang w:val="en-US"/>
        </w:rPr>
        <w:t>được</w:t>
      </w:r>
      <w:proofErr w:type="spellEnd"/>
      <w:r w:rsidRPr="00BF2405">
        <w:rPr>
          <w:noProof w:val="0"/>
          <w:lang w:val="en-US"/>
        </w:rPr>
        <w:t xml:space="preserve"> </w:t>
      </w:r>
      <w:proofErr w:type="spellStart"/>
      <w:r w:rsidRPr="00BF2405">
        <w:rPr>
          <w:noProof w:val="0"/>
          <w:lang w:val="en-US"/>
        </w:rPr>
        <w:t>phân</w:t>
      </w:r>
      <w:proofErr w:type="spellEnd"/>
      <w:r w:rsidRPr="00BF2405">
        <w:rPr>
          <w:noProof w:val="0"/>
          <w:lang w:val="en-US"/>
        </w:rPr>
        <w:t xml:space="preserve"> </w:t>
      </w:r>
      <w:proofErr w:type="spellStart"/>
      <w:r w:rsidRPr="00BF2405">
        <w:rPr>
          <w:noProof w:val="0"/>
          <w:lang w:val="en-US"/>
        </w:rPr>
        <w:t>cấp</w:t>
      </w:r>
      <w:proofErr w:type="spellEnd"/>
      <w:r w:rsidRPr="00BF2405">
        <w:rPr>
          <w:noProof w:val="0"/>
          <w:lang w:val="en-US"/>
        </w:rPr>
        <w:t xml:space="preserve">; </w:t>
      </w:r>
    </w:p>
    <w:p w14:paraId="4FCF7C69" w14:textId="4AECC8F6" w:rsidR="008A7D90" w:rsidRPr="00BF2405" w:rsidRDefault="00CE0B9C" w:rsidP="005045A9">
      <w:pPr>
        <w:spacing w:before="60" w:after="60"/>
        <w:ind w:firstLine="720"/>
        <w:jc w:val="both"/>
        <w:rPr>
          <w:shd w:val="clear" w:color="auto" w:fill="FFFFFF"/>
        </w:rPr>
      </w:pPr>
      <w:r w:rsidRPr="00BF2405">
        <w:rPr>
          <w:b/>
          <w:i/>
          <w:noProof w:val="0"/>
          <w:lang w:val="en-US"/>
        </w:rPr>
        <w:t xml:space="preserve">- </w:t>
      </w:r>
      <w:r w:rsidR="0073672D" w:rsidRPr="00BF2405">
        <w:rPr>
          <w:b/>
          <w:i/>
          <w:noProof w:val="0"/>
          <w:lang w:val="en-US"/>
        </w:rPr>
        <w:t xml:space="preserve"> </w:t>
      </w:r>
      <w:proofErr w:type="spellStart"/>
      <w:r w:rsidR="0073672D" w:rsidRPr="00BF2405">
        <w:rPr>
          <w:b/>
          <w:i/>
          <w:noProof w:val="0"/>
          <w:lang w:val="en-US"/>
        </w:rPr>
        <w:t>Căn</w:t>
      </w:r>
      <w:proofErr w:type="spellEnd"/>
      <w:r w:rsidR="0073672D" w:rsidRPr="00BF2405">
        <w:rPr>
          <w:b/>
          <w:i/>
          <w:noProof w:val="0"/>
          <w:lang w:val="en-US"/>
        </w:rPr>
        <w:t xml:space="preserve"> </w:t>
      </w:r>
      <w:proofErr w:type="spellStart"/>
      <w:r w:rsidR="0073672D" w:rsidRPr="00BF2405">
        <w:rPr>
          <w:b/>
          <w:i/>
          <w:noProof w:val="0"/>
          <w:lang w:val="en-US"/>
        </w:rPr>
        <w:t>cứ</w:t>
      </w:r>
      <w:proofErr w:type="spellEnd"/>
      <w:r w:rsidR="0073672D" w:rsidRPr="00BF2405">
        <w:rPr>
          <w:b/>
          <w:i/>
          <w:noProof w:val="0"/>
          <w:lang w:val="en-US"/>
        </w:rPr>
        <w:t xml:space="preserve"> </w:t>
      </w:r>
      <w:proofErr w:type="spellStart"/>
      <w:r w:rsidR="0073672D" w:rsidRPr="00BF2405">
        <w:rPr>
          <w:b/>
          <w:i/>
          <w:noProof w:val="0"/>
          <w:lang w:val="en-US"/>
        </w:rPr>
        <w:t>k</w:t>
      </w:r>
      <w:r w:rsidRPr="00BF2405">
        <w:rPr>
          <w:b/>
          <w:i/>
          <w:noProof w:val="0"/>
          <w:lang w:val="en-US"/>
        </w:rPr>
        <w:t>hoản</w:t>
      </w:r>
      <w:proofErr w:type="spellEnd"/>
      <w:r w:rsidRPr="00BF2405">
        <w:rPr>
          <w:b/>
          <w:i/>
          <w:noProof w:val="0"/>
          <w:lang w:val="en-US"/>
        </w:rPr>
        <w:t xml:space="preserve"> 1, </w:t>
      </w:r>
      <w:proofErr w:type="spellStart"/>
      <w:r w:rsidRPr="00BF2405">
        <w:rPr>
          <w:b/>
          <w:i/>
          <w:noProof w:val="0"/>
          <w:lang w:val="en-US"/>
        </w:rPr>
        <w:t>Điều</w:t>
      </w:r>
      <w:proofErr w:type="spellEnd"/>
      <w:r w:rsidRPr="00BF2405">
        <w:rPr>
          <w:b/>
          <w:i/>
          <w:noProof w:val="0"/>
          <w:lang w:val="en-US"/>
        </w:rPr>
        <w:t xml:space="preserve"> 65 </w:t>
      </w:r>
      <w:r w:rsidRPr="00BF2405">
        <w:rPr>
          <w:b/>
          <w:i/>
        </w:rPr>
        <w:t xml:space="preserve">Luật An toàn thực phẩm năm 2010: </w:t>
      </w:r>
      <w:bookmarkStart w:id="2" w:name="dieu_65"/>
      <w:r w:rsidRPr="00BF2405">
        <w:rPr>
          <w:b/>
          <w:shd w:val="clear" w:color="auto" w:fill="FFFFFF"/>
        </w:rPr>
        <w:t>Điều 65. Trách nhiệm quản lý nhà nước của Ủy ban nhân dân các cấp</w:t>
      </w:r>
      <w:bookmarkEnd w:id="2"/>
      <w:r w:rsidR="008A7D90" w:rsidRPr="00BF2405">
        <w:rPr>
          <w:b/>
          <w:shd w:val="clear" w:color="auto" w:fill="FFFFFF"/>
        </w:rPr>
        <w:t>: 1</w:t>
      </w:r>
      <w:r w:rsidR="008A7D90" w:rsidRPr="00BF2405">
        <w:rPr>
          <w:shd w:val="clear" w:color="auto" w:fill="FFFFFF"/>
        </w:rPr>
        <w:t>. Ban hành theo thẩm quyền hoặc trình cơ quan nhà nước có thẩm quyền ban hành văn bản quy phạm pháp luật, quy chuẩn kỹ thuật địa phương; xây dựng và tổ chức thực hiện quy hoạch vùng, cơ sở sản xuất thực phẩm an toàn để bảo đảm việc quản lý được thực hiện trong toàn bộ chuỗi cung cấp thực phẩm.</w:t>
      </w:r>
    </w:p>
    <w:p w14:paraId="42EF6BAD" w14:textId="054361E8" w:rsidR="00290972" w:rsidRPr="00BF2405" w:rsidRDefault="0073672D" w:rsidP="005045A9">
      <w:pPr>
        <w:shd w:val="clear" w:color="auto" w:fill="FFFFFF"/>
        <w:spacing w:before="60" w:after="60"/>
        <w:ind w:firstLine="720"/>
        <w:jc w:val="both"/>
        <w:rPr>
          <w:i/>
        </w:rPr>
      </w:pPr>
      <w:r w:rsidRPr="00BF2405">
        <w:rPr>
          <w:i/>
        </w:rPr>
        <w:t xml:space="preserve">Do đó </w:t>
      </w:r>
      <w:r w:rsidR="008A7D90" w:rsidRPr="00BF2405">
        <w:rPr>
          <w:i/>
        </w:rPr>
        <w:t xml:space="preserve">UBND tỉnh có thẩm quyền ban hành văn bản phân cấp quản lý về an toàn thực phẩm trên địa bàn tỉnh. </w:t>
      </w:r>
    </w:p>
    <w:p w14:paraId="18A8132F" w14:textId="725D64D8" w:rsidR="00CE0B9C" w:rsidRPr="00BF2405" w:rsidRDefault="008A7D90" w:rsidP="005045A9">
      <w:pPr>
        <w:shd w:val="clear" w:color="auto" w:fill="FFFFFF"/>
        <w:spacing w:before="60" w:after="60"/>
        <w:ind w:firstLine="720"/>
        <w:jc w:val="both"/>
        <w:rPr>
          <w:b/>
          <w:noProof w:val="0"/>
          <w:lang w:val="en-US"/>
        </w:rPr>
      </w:pPr>
      <w:r w:rsidRPr="00BF2405">
        <w:rPr>
          <w:b/>
          <w:noProof w:val="0"/>
          <w:lang w:val="en-US"/>
        </w:rPr>
        <w:t xml:space="preserve">2. </w:t>
      </w:r>
      <w:proofErr w:type="spellStart"/>
      <w:r w:rsidR="008062D6" w:rsidRPr="00BF2405">
        <w:rPr>
          <w:b/>
          <w:noProof w:val="0"/>
          <w:lang w:val="en-US"/>
        </w:rPr>
        <w:t>Cơ</w:t>
      </w:r>
      <w:proofErr w:type="spellEnd"/>
      <w:r w:rsidR="008062D6" w:rsidRPr="00BF2405">
        <w:rPr>
          <w:b/>
          <w:noProof w:val="0"/>
          <w:lang w:val="en-US"/>
        </w:rPr>
        <w:t xml:space="preserve"> </w:t>
      </w:r>
      <w:proofErr w:type="spellStart"/>
      <w:r w:rsidR="008062D6" w:rsidRPr="00BF2405">
        <w:rPr>
          <w:b/>
          <w:noProof w:val="0"/>
          <w:lang w:val="en-US"/>
        </w:rPr>
        <w:t>sở</w:t>
      </w:r>
      <w:proofErr w:type="spellEnd"/>
      <w:r w:rsidR="008062D6" w:rsidRPr="00BF2405">
        <w:rPr>
          <w:b/>
          <w:noProof w:val="0"/>
          <w:lang w:val="en-US"/>
        </w:rPr>
        <w:t xml:space="preserve"> </w:t>
      </w:r>
      <w:proofErr w:type="spellStart"/>
      <w:r w:rsidR="008062D6" w:rsidRPr="00BF2405">
        <w:rPr>
          <w:b/>
          <w:noProof w:val="0"/>
          <w:lang w:val="en-US"/>
        </w:rPr>
        <w:t>thực</w:t>
      </w:r>
      <w:proofErr w:type="spellEnd"/>
      <w:r w:rsidR="008062D6" w:rsidRPr="00BF2405">
        <w:rPr>
          <w:b/>
          <w:noProof w:val="0"/>
          <w:lang w:val="en-US"/>
        </w:rPr>
        <w:t xml:space="preserve"> </w:t>
      </w:r>
      <w:proofErr w:type="spellStart"/>
      <w:r w:rsidR="008062D6" w:rsidRPr="00BF2405">
        <w:rPr>
          <w:b/>
          <w:noProof w:val="0"/>
          <w:lang w:val="en-US"/>
        </w:rPr>
        <w:t>tiễn</w:t>
      </w:r>
      <w:proofErr w:type="spellEnd"/>
      <w:r w:rsidR="008062D6" w:rsidRPr="00BF2405">
        <w:rPr>
          <w:b/>
          <w:noProof w:val="0"/>
          <w:lang w:val="en-US"/>
        </w:rPr>
        <w:t xml:space="preserve">: </w:t>
      </w:r>
    </w:p>
    <w:p w14:paraId="4ABA67C6" w14:textId="3868CAF8" w:rsidR="00FA387C" w:rsidRPr="00BF2405" w:rsidRDefault="00616F2C" w:rsidP="005045A9">
      <w:pPr>
        <w:shd w:val="clear" w:color="auto" w:fill="FFFFFF"/>
        <w:spacing w:before="60" w:after="60"/>
        <w:ind w:firstLine="720"/>
        <w:jc w:val="both"/>
        <w:rPr>
          <w:b/>
          <w:i/>
          <w:noProof w:val="0"/>
          <w:lang w:val="en-US"/>
        </w:rPr>
      </w:pPr>
      <w:r w:rsidRPr="00BF2405">
        <w:rPr>
          <w:b/>
          <w:i/>
          <w:noProof w:val="0"/>
          <w:lang w:val="en-US"/>
        </w:rPr>
        <w:t>2.1</w:t>
      </w:r>
      <w:r w:rsidR="00CA4D97" w:rsidRPr="00BF2405">
        <w:rPr>
          <w:b/>
          <w:i/>
          <w:noProof w:val="0"/>
          <w:lang w:val="en-US"/>
        </w:rPr>
        <w:t xml:space="preserve">. </w:t>
      </w:r>
      <w:proofErr w:type="spellStart"/>
      <w:r w:rsidR="00FA387C" w:rsidRPr="00BF2405">
        <w:rPr>
          <w:b/>
          <w:i/>
          <w:noProof w:val="0"/>
          <w:lang w:val="en-US"/>
        </w:rPr>
        <w:t>Luật</w:t>
      </w:r>
      <w:proofErr w:type="spellEnd"/>
      <w:r w:rsidR="00FA387C" w:rsidRPr="00BF2405">
        <w:rPr>
          <w:b/>
          <w:i/>
          <w:noProof w:val="0"/>
          <w:lang w:val="en-US"/>
        </w:rPr>
        <w:t xml:space="preserve"> </w:t>
      </w:r>
      <w:proofErr w:type="gramStart"/>
      <w:r w:rsidR="00FA387C" w:rsidRPr="00BF2405">
        <w:rPr>
          <w:b/>
          <w:i/>
          <w:noProof w:val="0"/>
          <w:lang w:val="en-US"/>
        </w:rPr>
        <w:t>An</w:t>
      </w:r>
      <w:proofErr w:type="gramEnd"/>
      <w:r w:rsidR="00FA387C" w:rsidRPr="00BF2405">
        <w:rPr>
          <w:b/>
          <w:i/>
          <w:noProof w:val="0"/>
          <w:lang w:val="en-US"/>
        </w:rPr>
        <w:t xml:space="preserve"> </w:t>
      </w:r>
      <w:proofErr w:type="spellStart"/>
      <w:r w:rsidR="00FA387C" w:rsidRPr="00BF2405">
        <w:rPr>
          <w:b/>
          <w:i/>
          <w:noProof w:val="0"/>
          <w:lang w:val="en-US"/>
        </w:rPr>
        <w:t>toàn</w:t>
      </w:r>
      <w:proofErr w:type="spellEnd"/>
      <w:r w:rsidR="00FA387C" w:rsidRPr="00BF2405">
        <w:rPr>
          <w:b/>
          <w:i/>
          <w:noProof w:val="0"/>
          <w:lang w:val="en-US"/>
        </w:rPr>
        <w:t xml:space="preserve"> </w:t>
      </w:r>
      <w:proofErr w:type="spellStart"/>
      <w:r w:rsidR="00FA387C" w:rsidRPr="00BF2405">
        <w:rPr>
          <w:b/>
          <w:i/>
          <w:noProof w:val="0"/>
          <w:lang w:val="en-US"/>
        </w:rPr>
        <w:t>thực</w:t>
      </w:r>
      <w:proofErr w:type="spellEnd"/>
      <w:r w:rsidR="00FA387C" w:rsidRPr="00BF2405">
        <w:rPr>
          <w:b/>
          <w:i/>
          <w:noProof w:val="0"/>
          <w:lang w:val="en-US"/>
        </w:rPr>
        <w:t xml:space="preserve"> </w:t>
      </w:r>
      <w:proofErr w:type="spellStart"/>
      <w:r w:rsidR="00FA387C" w:rsidRPr="00BF2405">
        <w:rPr>
          <w:b/>
          <w:i/>
          <w:noProof w:val="0"/>
          <w:lang w:val="en-US"/>
        </w:rPr>
        <w:t>phẩm</w:t>
      </w:r>
      <w:proofErr w:type="spellEnd"/>
      <w:r w:rsidR="00FA387C" w:rsidRPr="00BF2405">
        <w:rPr>
          <w:b/>
          <w:i/>
          <w:noProof w:val="0"/>
          <w:lang w:val="en-US"/>
        </w:rPr>
        <w:t xml:space="preserve"> </w:t>
      </w:r>
      <w:proofErr w:type="spellStart"/>
      <w:r w:rsidR="00FA387C" w:rsidRPr="00BF2405">
        <w:rPr>
          <w:b/>
          <w:i/>
          <w:noProof w:val="0"/>
          <w:lang w:val="en-US"/>
        </w:rPr>
        <w:t>năm</w:t>
      </w:r>
      <w:proofErr w:type="spellEnd"/>
      <w:r w:rsidR="00FA387C" w:rsidRPr="00BF2405">
        <w:rPr>
          <w:b/>
          <w:i/>
          <w:noProof w:val="0"/>
          <w:lang w:val="en-US"/>
        </w:rPr>
        <w:t xml:space="preserve"> 2010:</w:t>
      </w:r>
    </w:p>
    <w:p w14:paraId="2990BCA5" w14:textId="7B8DA185" w:rsidR="00FA387C" w:rsidRPr="00BF2405" w:rsidRDefault="00FA387C" w:rsidP="005045A9">
      <w:pPr>
        <w:shd w:val="clear" w:color="auto" w:fill="FFFFFF"/>
        <w:spacing w:before="60" w:after="60"/>
        <w:ind w:firstLine="720"/>
        <w:jc w:val="both"/>
      </w:pPr>
      <w:r w:rsidRPr="00BF2405">
        <w:rPr>
          <w:b/>
          <w:noProof w:val="0"/>
          <w:lang w:val="en-US"/>
        </w:rPr>
        <w:lastRenderedPageBreak/>
        <w:t xml:space="preserve">- </w:t>
      </w:r>
      <w:proofErr w:type="spellStart"/>
      <w:r w:rsidRPr="00BF2405">
        <w:rPr>
          <w:b/>
          <w:noProof w:val="0"/>
          <w:lang w:val="en-US"/>
        </w:rPr>
        <w:t>Khoản</w:t>
      </w:r>
      <w:proofErr w:type="spellEnd"/>
      <w:r w:rsidRPr="00BF2405">
        <w:rPr>
          <w:b/>
          <w:noProof w:val="0"/>
          <w:lang w:val="en-US"/>
        </w:rPr>
        <w:t xml:space="preserve"> 5, </w:t>
      </w:r>
      <w:bookmarkStart w:id="3" w:name="dieu_3"/>
      <w:r w:rsidRPr="00BF2405">
        <w:rPr>
          <w:b/>
          <w:bCs/>
          <w:shd w:val="clear" w:color="auto" w:fill="FFFFFF"/>
        </w:rPr>
        <w:t>Điều 3. Nguyên tắc quản lý an toàn thực phẩm</w:t>
      </w:r>
      <w:bookmarkEnd w:id="3"/>
      <w:r w:rsidRPr="00BF2405">
        <w:rPr>
          <w:b/>
          <w:bCs/>
          <w:shd w:val="clear" w:color="auto" w:fill="FFFFFF"/>
        </w:rPr>
        <w:t xml:space="preserve">: </w:t>
      </w:r>
      <w:r w:rsidRPr="00BF2405">
        <w:t xml:space="preserve">5. Quản lý an toàn thực phẩm </w:t>
      </w:r>
      <w:r w:rsidRPr="00BF2405">
        <w:rPr>
          <w:u w:val="single"/>
        </w:rPr>
        <w:t>phải bảo đảm phân công, phân cấp rõ ràng</w:t>
      </w:r>
      <w:r w:rsidRPr="00BF2405">
        <w:t xml:space="preserve"> và phối hợp liên ngành.</w:t>
      </w:r>
    </w:p>
    <w:p w14:paraId="45D44019" w14:textId="568E4D30" w:rsidR="008A7D90" w:rsidRPr="00BF2405" w:rsidRDefault="00FA387C" w:rsidP="005045A9">
      <w:pPr>
        <w:shd w:val="clear" w:color="auto" w:fill="FFFFFF"/>
        <w:spacing w:before="60" w:after="60"/>
        <w:ind w:firstLine="720"/>
        <w:jc w:val="both"/>
        <w:rPr>
          <w:u w:val="single"/>
          <w:shd w:val="clear" w:color="auto" w:fill="FFFFFF"/>
        </w:rPr>
      </w:pPr>
      <w:r w:rsidRPr="00BF2405">
        <w:t xml:space="preserve">-  </w:t>
      </w:r>
      <w:proofErr w:type="spellStart"/>
      <w:r w:rsidR="00852F9F" w:rsidRPr="00BF2405">
        <w:rPr>
          <w:b/>
          <w:noProof w:val="0"/>
          <w:lang w:val="en-US"/>
        </w:rPr>
        <w:t>Khoản</w:t>
      </w:r>
      <w:proofErr w:type="spellEnd"/>
      <w:r w:rsidR="00852F9F" w:rsidRPr="00BF2405">
        <w:rPr>
          <w:b/>
          <w:noProof w:val="0"/>
          <w:lang w:val="en-US"/>
        </w:rPr>
        <w:t xml:space="preserve"> 2, </w:t>
      </w:r>
      <w:r w:rsidR="00852F9F" w:rsidRPr="00BF2405">
        <w:rPr>
          <w:b/>
          <w:shd w:val="clear" w:color="auto" w:fill="FFFFFF"/>
        </w:rPr>
        <w:t xml:space="preserve">Điều 65. Trách nhiệm quản lý nhà nước của Ủy ban nhân dân các cấp: 2. </w:t>
      </w:r>
      <w:r w:rsidR="00852F9F" w:rsidRPr="00BF2405">
        <w:rPr>
          <w:shd w:val="clear" w:color="auto" w:fill="FFFFFF"/>
        </w:rPr>
        <w:t xml:space="preserve">Chịu trách nhiệm quản lý an toàn thực phẩm trên địa bàn; quản lý điều kiện bảo đảm an toàn thực phẩm đối với cơ sở sản xuất, kinh doanh thực phẩm nhỏ lẻ, thức ăn đường phố, cơ sở kinh doanh, dịch vụ ăn uống, an toàn thực phẩm tại các chợ trên địa bàn và các </w:t>
      </w:r>
      <w:r w:rsidR="00852F9F" w:rsidRPr="00BF2405">
        <w:rPr>
          <w:u w:val="single"/>
          <w:shd w:val="clear" w:color="auto" w:fill="FFFFFF"/>
        </w:rPr>
        <w:t>đối tượng theo phân cấp quản lý.</w:t>
      </w:r>
    </w:p>
    <w:p w14:paraId="5D4E66E5" w14:textId="77777777" w:rsidR="00AC10C4" w:rsidRPr="00BF2405" w:rsidRDefault="007649A4" w:rsidP="005045A9">
      <w:pPr>
        <w:shd w:val="clear" w:color="auto" w:fill="FFFFFF"/>
        <w:spacing w:before="60" w:after="60"/>
        <w:ind w:firstLine="720"/>
        <w:jc w:val="both"/>
        <w:rPr>
          <w:b/>
          <w:shd w:val="clear" w:color="auto" w:fill="FFFFFF"/>
        </w:rPr>
      </w:pPr>
      <w:r w:rsidRPr="00BF2405">
        <w:rPr>
          <w:b/>
          <w:shd w:val="clear" w:color="auto" w:fill="FFFFFF"/>
        </w:rPr>
        <w:t>2.2. Luật Tổ chức chính quyền địa phương 2025:</w:t>
      </w:r>
    </w:p>
    <w:p w14:paraId="2D173CB3" w14:textId="5888ED21" w:rsidR="00AC10C4" w:rsidRPr="00BF2405" w:rsidRDefault="00AC10C4" w:rsidP="005045A9">
      <w:pPr>
        <w:shd w:val="clear" w:color="auto" w:fill="FFFFFF"/>
        <w:spacing w:before="60" w:after="60"/>
        <w:ind w:firstLine="720"/>
        <w:jc w:val="both"/>
        <w:rPr>
          <w:noProof w:val="0"/>
          <w:lang w:val="en-US"/>
        </w:rPr>
      </w:pPr>
      <w:r w:rsidRPr="00BF2405">
        <w:rPr>
          <w:b/>
        </w:rPr>
        <w:t>- Khoản 2, Điều 16.</w:t>
      </w:r>
      <w:bookmarkStart w:id="4" w:name="dieu_16"/>
      <w:r w:rsidR="008C5F80" w:rsidRPr="00BF2405">
        <w:rPr>
          <w:b/>
        </w:rPr>
        <w:t xml:space="preserve"> </w:t>
      </w:r>
      <w:r w:rsidRPr="00BF2405">
        <w:rPr>
          <w:b/>
          <w:bCs/>
          <w:shd w:val="clear" w:color="auto" w:fill="FFFFFF"/>
        </w:rPr>
        <w:t>Nhiệm vụ, quyền hạn của Ủy ban nhân dân tỉnh</w:t>
      </w:r>
      <w:bookmarkEnd w:id="4"/>
      <w:r w:rsidRPr="00BF2405">
        <w:rPr>
          <w:b/>
          <w:bCs/>
          <w:shd w:val="clear" w:color="auto" w:fill="FFFFFF"/>
        </w:rPr>
        <w:t xml:space="preserve">: </w:t>
      </w:r>
      <w:r w:rsidRPr="00BF2405">
        <w:t>2. Tổ chức thi hành </w:t>
      </w:r>
      <w:bookmarkStart w:id="5" w:name="tvpllink_khhhnejlqt_10"/>
      <w:r w:rsidRPr="00BF2405">
        <w:fldChar w:fldCharType="begin"/>
      </w:r>
      <w:r w:rsidRPr="00BF2405">
        <w:instrText xml:space="preserve"> HYPERLINK "https://thuvienphapluat.vn/van-ban/Bo-may-hanh-chinh/Hien-phap-nam-2013-215627.aspx" \t "_blank" </w:instrText>
      </w:r>
      <w:r w:rsidRPr="00BF2405">
        <w:fldChar w:fldCharType="separate"/>
      </w:r>
      <w:r w:rsidRPr="00BF2405">
        <w:rPr>
          <w:rStyle w:val="Hyperlink"/>
          <w:color w:val="auto"/>
          <w:u w:val="none"/>
        </w:rPr>
        <w:t>Hiến pháp</w:t>
      </w:r>
      <w:r w:rsidRPr="00BF2405">
        <w:fldChar w:fldCharType="end"/>
      </w:r>
      <w:bookmarkEnd w:id="5"/>
      <w:r w:rsidRPr="00BF2405">
        <w:t>, pháp luật, văn bản của cơ quan nhà nước cấp trên và nghị quyết của Hội đồng nhân dân cùng cấp bảo đảm tính thống nhất, thông suốt của nền hành chính quốc gia; bảo đảm các điều kiện về cơ sở vật chất, nguồn nhân lực và các nguồn lực cần thiết khác để thi hành </w:t>
      </w:r>
      <w:bookmarkStart w:id="6" w:name="tvpllink_khhhnejlqt_11"/>
      <w:r w:rsidRPr="00BF2405">
        <w:fldChar w:fldCharType="begin"/>
      </w:r>
      <w:r w:rsidRPr="00BF2405">
        <w:instrText xml:space="preserve"> HYPERLINK "https://thuvienphapluat.vn/van-ban/Bo-may-hanh-chinh/Hien-phap-nam-2013-215627.aspx" \t "_blank" </w:instrText>
      </w:r>
      <w:r w:rsidRPr="00BF2405">
        <w:fldChar w:fldCharType="separate"/>
      </w:r>
      <w:r w:rsidRPr="00BF2405">
        <w:rPr>
          <w:rStyle w:val="Hyperlink"/>
          <w:color w:val="auto"/>
          <w:u w:val="none"/>
        </w:rPr>
        <w:t>Hiến pháp</w:t>
      </w:r>
      <w:r w:rsidRPr="00BF2405">
        <w:fldChar w:fldCharType="end"/>
      </w:r>
      <w:bookmarkEnd w:id="6"/>
      <w:r w:rsidRPr="00BF2405">
        <w:t> và pháp luật tại địa phương.</w:t>
      </w:r>
    </w:p>
    <w:p w14:paraId="4D97A530" w14:textId="13B58503" w:rsidR="007649A4" w:rsidRPr="00BF2405" w:rsidRDefault="00AC10C4" w:rsidP="005045A9">
      <w:pPr>
        <w:shd w:val="clear" w:color="auto" w:fill="FFFFFF"/>
        <w:spacing w:before="60" w:after="60"/>
        <w:ind w:firstLine="720"/>
        <w:jc w:val="both"/>
        <w:rPr>
          <w:u w:val="single"/>
        </w:rPr>
      </w:pPr>
      <w:r w:rsidRPr="00BF2405">
        <w:rPr>
          <w:b/>
          <w:shd w:val="clear" w:color="auto" w:fill="FFFFFF"/>
        </w:rPr>
        <w:t xml:space="preserve">- </w:t>
      </w:r>
      <w:r w:rsidR="007649A4" w:rsidRPr="00BF2405">
        <w:rPr>
          <w:b/>
          <w:shd w:val="clear" w:color="auto" w:fill="FFFFFF"/>
        </w:rPr>
        <w:t xml:space="preserve">Khoản 2, Điều 22 </w:t>
      </w:r>
      <w:bookmarkStart w:id="7" w:name="dieu_22"/>
      <w:r w:rsidR="007649A4" w:rsidRPr="00BF2405">
        <w:rPr>
          <w:b/>
          <w:bCs/>
          <w:shd w:val="clear" w:color="auto" w:fill="FFFFFF"/>
        </w:rPr>
        <w:t>Nhiệm vụ, quyền hạn của Ủy ban nhân dân xã</w:t>
      </w:r>
      <w:bookmarkEnd w:id="7"/>
      <w:r w:rsidR="007649A4" w:rsidRPr="00BF2405">
        <w:rPr>
          <w:b/>
          <w:shd w:val="clear" w:color="auto" w:fill="FFFFFF"/>
        </w:rPr>
        <w:t xml:space="preserve">: </w:t>
      </w:r>
      <w:r w:rsidR="007649A4" w:rsidRPr="00BF2405">
        <w:rPr>
          <w:lang w:val="en"/>
        </w:rPr>
        <w:t>2. T</w:t>
      </w:r>
      <w:r w:rsidR="007649A4" w:rsidRPr="00BF2405">
        <w:t>ổ chức thi hành </w:t>
      </w:r>
      <w:bookmarkStart w:id="8" w:name="tvpllink_khhhnejlqt_17"/>
      <w:r w:rsidR="007649A4" w:rsidRPr="00BF2405">
        <w:fldChar w:fldCharType="begin"/>
      </w:r>
      <w:r w:rsidR="007649A4" w:rsidRPr="00BF2405">
        <w:instrText xml:space="preserve"> HYPERLINK "https://thuvienphapluat.vn/van-ban/Bo-may-hanh-chinh/Hien-phap-nam-2013-215627.aspx" \t "_blank" </w:instrText>
      </w:r>
      <w:r w:rsidR="007649A4" w:rsidRPr="00BF2405">
        <w:fldChar w:fldCharType="separate"/>
      </w:r>
      <w:r w:rsidR="007649A4" w:rsidRPr="00BF2405">
        <w:rPr>
          <w:rStyle w:val="Hyperlink"/>
          <w:color w:val="auto"/>
          <w:u w:val="none"/>
        </w:rPr>
        <w:t>Hiến pháp</w:t>
      </w:r>
      <w:r w:rsidR="007649A4" w:rsidRPr="00BF2405">
        <w:fldChar w:fldCharType="end"/>
      </w:r>
      <w:bookmarkEnd w:id="8"/>
      <w:r w:rsidR="007649A4" w:rsidRPr="00BF2405">
        <w:t xml:space="preserve">, pháp luật, văn bản của cơ quan nhà nước cấp trên và nghị quyết của Hội đồng nhân dân cùng cấp trên địa bàn; </w:t>
      </w:r>
      <w:r w:rsidR="007649A4" w:rsidRPr="00BF2405">
        <w:rPr>
          <w:u w:val="single"/>
        </w:rPr>
        <w:t>bảo đảm điều kiện về cơ sở vật chất, nguồn nhân lực và các nguồn lực cần thiết khác để thi hành </w:t>
      </w:r>
      <w:bookmarkStart w:id="9" w:name="tvpllink_khhhnejlqt_18"/>
      <w:r w:rsidR="007649A4" w:rsidRPr="00BF2405">
        <w:rPr>
          <w:u w:val="single"/>
        </w:rPr>
        <w:fldChar w:fldCharType="begin"/>
      </w:r>
      <w:r w:rsidR="007649A4" w:rsidRPr="00BF2405">
        <w:rPr>
          <w:u w:val="single"/>
        </w:rPr>
        <w:instrText xml:space="preserve"> HYPERLINK "https://thuvienphapluat.vn/van-ban/Bo-may-hanh-chinh/Hien-phap-nam-2013-215627.aspx" \t "_blank" </w:instrText>
      </w:r>
      <w:r w:rsidR="007649A4" w:rsidRPr="00BF2405">
        <w:rPr>
          <w:u w:val="single"/>
        </w:rPr>
        <w:fldChar w:fldCharType="separate"/>
      </w:r>
      <w:r w:rsidR="007649A4" w:rsidRPr="00BF2405">
        <w:rPr>
          <w:rStyle w:val="Hyperlink"/>
          <w:color w:val="auto"/>
        </w:rPr>
        <w:t>Hiến pháp</w:t>
      </w:r>
      <w:r w:rsidR="007649A4" w:rsidRPr="00BF2405">
        <w:rPr>
          <w:u w:val="single"/>
        </w:rPr>
        <w:fldChar w:fldCharType="end"/>
      </w:r>
      <w:bookmarkEnd w:id="9"/>
      <w:r w:rsidR="007649A4" w:rsidRPr="00BF2405">
        <w:rPr>
          <w:u w:val="single"/>
        </w:rPr>
        <w:t> và pháp luật trên địa bàn.</w:t>
      </w:r>
    </w:p>
    <w:p w14:paraId="65692AA3" w14:textId="7247E710" w:rsidR="00183160" w:rsidRPr="00BF2405" w:rsidRDefault="00616F2C" w:rsidP="005045A9">
      <w:pPr>
        <w:shd w:val="clear" w:color="auto" w:fill="FFFFFF"/>
        <w:spacing w:before="60" w:after="60"/>
        <w:ind w:firstLine="720"/>
        <w:jc w:val="both"/>
        <w:rPr>
          <w:b/>
        </w:rPr>
      </w:pPr>
      <w:r w:rsidRPr="00BF2405">
        <w:rPr>
          <w:b/>
          <w:noProof w:val="0"/>
          <w:lang w:val="en-US"/>
        </w:rPr>
        <w:t>2.</w:t>
      </w:r>
      <w:r w:rsidR="00AC10C4" w:rsidRPr="00BF2405">
        <w:rPr>
          <w:b/>
          <w:noProof w:val="0"/>
          <w:lang w:val="en-US"/>
        </w:rPr>
        <w:t>3</w:t>
      </w:r>
      <w:r w:rsidRPr="00BF2405">
        <w:rPr>
          <w:b/>
          <w:noProof w:val="0"/>
          <w:lang w:val="en-US"/>
        </w:rPr>
        <w:t xml:space="preserve">. </w:t>
      </w:r>
      <w:r w:rsidRPr="00BF2405">
        <w:rPr>
          <w:b/>
        </w:rPr>
        <w:t>Nghị định số 15/2018/NĐ-CP ngày 02/02/2018 của Chính phủ quy định chi tiết thi hành một số điều của Luật An toàn thực phẩm:</w:t>
      </w:r>
    </w:p>
    <w:p w14:paraId="79123BE2" w14:textId="32F80EFB" w:rsidR="00183160" w:rsidRPr="00BF2405" w:rsidRDefault="00616F2C" w:rsidP="005045A9">
      <w:pPr>
        <w:shd w:val="clear" w:color="auto" w:fill="FFFFFF"/>
        <w:spacing w:before="60" w:after="60"/>
        <w:ind w:firstLine="720"/>
        <w:jc w:val="both"/>
      </w:pPr>
      <w:r w:rsidRPr="00BF2405">
        <w:rPr>
          <w:b/>
        </w:rPr>
        <w:t xml:space="preserve">- Khoản 2, </w:t>
      </w:r>
      <w:bookmarkStart w:id="10" w:name="dieu_40"/>
      <w:r w:rsidRPr="00BF2405">
        <w:rPr>
          <w:b/>
          <w:bCs/>
        </w:rPr>
        <w:t>Điều 40. Trách nhiệm quản lý nhà nước về an toàn thực phẩm của Ủy ban nhân dân cấp tỉnh</w:t>
      </w:r>
      <w:bookmarkEnd w:id="10"/>
      <w:r w:rsidRPr="00BF2405">
        <w:rPr>
          <w:b/>
          <w:bCs/>
        </w:rPr>
        <w:t xml:space="preserve">: </w:t>
      </w:r>
      <w:r w:rsidR="00183160" w:rsidRPr="00BF2405">
        <w:t>2. Tổ chức triển khai thực hiện các quy định của Chính phủ, các bộ, ngành về an toàn thực phẩm trên địa bàn.</w:t>
      </w:r>
    </w:p>
    <w:p w14:paraId="6D2D24F6" w14:textId="286AE948" w:rsidR="00CB3E7F" w:rsidRPr="00BF2405" w:rsidRDefault="00086791" w:rsidP="005045A9">
      <w:pPr>
        <w:shd w:val="clear" w:color="auto" w:fill="FFFFFF"/>
        <w:spacing w:before="60" w:after="60"/>
        <w:ind w:firstLine="720"/>
        <w:jc w:val="both"/>
        <w:rPr>
          <w:b/>
          <w:shd w:val="clear" w:color="auto" w:fill="FFFFFF"/>
        </w:rPr>
      </w:pPr>
      <w:r w:rsidRPr="00BF2405">
        <w:rPr>
          <w:b/>
          <w:noProof w:val="0"/>
          <w:lang w:val="en-US"/>
        </w:rPr>
        <w:t xml:space="preserve">2.4. </w:t>
      </w:r>
      <w:proofErr w:type="spellStart"/>
      <w:r w:rsidRPr="00BF2405">
        <w:rPr>
          <w:b/>
          <w:noProof w:val="0"/>
          <w:lang w:val="en-US"/>
        </w:rPr>
        <w:t>Thông</w:t>
      </w:r>
      <w:proofErr w:type="spellEnd"/>
      <w:r w:rsidRPr="00BF2405">
        <w:rPr>
          <w:b/>
          <w:noProof w:val="0"/>
          <w:lang w:val="en-US"/>
        </w:rPr>
        <w:t xml:space="preserve"> </w:t>
      </w:r>
      <w:proofErr w:type="spellStart"/>
      <w:r w:rsidRPr="00BF2405">
        <w:rPr>
          <w:b/>
          <w:noProof w:val="0"/>
          <w:lang w:val="en-US"/>
        </w:rPr>
        <w:t>tư</w:t>
      </w:r>
      <w:proofErr w:type="spellEnd"/>
      <w:r w:rsidRPr="00BF2405">
        <w:rPr>
          <w:b/>
          <w:noProof w:val="0"/>
          <w:lang w:val="en-US"/>
        </w:rPr>
        <w:t xml:space="preserve"> 20</w:t>
      </w:r>
      <w:r w:rsidR="00CB3E7F" w:rsidRPr="00BF2405">
        <w:rPr>
          <w:b/>
          <w:lang w:val="en-US"/>
        </w:rPr>
        <w:t xml:space="preserve">/TT-BYT ngày 23/6/2025 của Bộ Y tế </w:t>
      </w:r>
      <w:bookmarkStart w:id="11" w:name="loai_1_name"/>
      <w:r w:rsidR="00CB3E7F" w:rsidRPr="00BF2405">
        <w:rPr>
          <w:b/>
          <w:lang w:val="en-US"/>
        </w:rPr>
        <w:t>H</w:t>
      </w:r>
      <w:r w:rsidR="00CB3E7F" w:rsidRPr="00BF2405">
        <w:rPr>
          <w:b/>
          <w:shd w:val="clear" w:color="auto" w:fill="FFFFFF"/>
        </w:rPr>
        <w:t>ướng dẫn chức năng, nhiệm vụ, quyền hạn của cơ quan chuyên môn về y tế thuộc ủy ban nhân dân tỉnh, thành phố trực thuộc trung ương và ủy ban nhân dân xã, phường, đặc khu thuộc tỉnh, thành phố trực thuộc trung ương</w:t>
      </w:r>
      <w:bookmarkEnd w:id="11"/>
      <w:r w:rsidR="00A2616E" w:rsidRPr="00BF2405">
        <w:rPr>
          <w:b/>
          <w:shd w:val="clear" w:color="auto" w:fill="FFFFFF"/>
        </w:rPr>
        <w:t>.</w:t>
      </w:r>
    </w:p>
    <w:p w14:paraId="4207FE20" w14:textId="77777777" w:rsidR="00C7381C" w:rsidRPr="00BF2405" w:rsidRDefault="00A2616E" w:rsidP="005045A9">
      <w:pPr>
        <w:shd w:val="clear" w:color="auto" w:fill="FFFFFF"/>
        <w:spacing w:before="60" w:after="60"/>
        <w:ind w:firstLine="720"/>
        <w:jc w:val="both"/>
        <w:rPr>
          <w:noProof w:val="0"/>
          <w:u w:val="single"/>
          <w:lang w:val="en-US"/>
        </w:rPr>
      </w:pPr>
      <w:r w:rsidRPr="00BF2405">
        <w:rPr>
          <w:b/>
          <w:noProof w:val="0"/>
          <w:lang w:val="en-US"/>
        </w:rPr>
        <w:t xml:space="preserve">- </w:t>
      </w:r>
      <w:proofErr w:type="spellStart"/>
      <w:r w:rsidRPr="00BF2405">
        <w:rPr>
          <w:b/>
          <w:noProof w:val="0"/>
          <w:lang w:val="en-US"/>
        </w:rPr>
        <w:t>Khoản</w:t>
      </w:r>
      <w:proofErr w:type="spellEnd"/>
      <w:r w:rsidRPr="00BF2405">
        <w:rPr>
          <w:b/>
          <w:noProof w:val="0"/>
          <w:lang w:val="en-US"/>
        </w:rPr>
        <w:t xml:space="preserve"> 12, </w:t>
      </w:r>
      <w:proofErr w:type="spellStart"/>
      <w:r w:rsidRPr="00BF2405">
        <w:rPr>
          <w:b/>
          <w:noProof w:val="0"/>
          <w:lang w:val="en-US"/>
        </w:rPr>
        <w:t>Điều</w:t>
      </w:r>
      <w:proofErr w:type="spellEnd"/>
      <w:r w:rsidRPr="00BF2405">
        <w:rPr>
          <w:b/>
          <w:noProof w:val="0"/>
          <w:lang w:val="en-US"/>
        </w:rPr>
        <w:t xml:space="preserve"> 3 </w:t>
      </w:r>
      <w:proofErr w:type="spellStart"/>
      <w:r w:rsidRPr="00BF2405">
        <w:rPr>
          <w:b/>
          <w:noProof w:val="0"/>
          <w:lang w:val="en-US"/>
        </w:rPr>
        <w:t>Nhiệm</w:t>
      </w:r>
      <w:proofErr w:type="spellEnd"/>
      <w:r w:rsidRPr="00BF2405">
        <w:rPr>
          <w:b/>
          <w:noProof w:val="0"/>
          <w:lang w:val="en-US"/>
        </w:rPr>
        <w:t xml:space="preserve"> </w:t>
      </w:r>
      <w:proofErr w:type="spellStart"/>
      <w:r w:rsidRPr="00BF2405">
        <w:rPr>
          <w:b/>
          <w:noProof w:val="0"/>
          <w:lang w:val="en-US"/>
        </w:rPr>
        <w:t>vụ</w:t>
      </w:r>
      <w:proofErr w:type="spellEnd"/>
      <w:r w:rsidRPr="00BF2405">
        <w:rPr>
          <w:b/>
          <w:noProof w:val="0"/>
          <w:lang w:val="en-US"/>
        </w:rPr>
        <w:t xml:space="preserve"> </w:t>
      </w:r>
      <w:proofErr w:type="spellStart"/>
      <w:r w:rsidRPr="00BF2405">
        <w:rPr>
          <w:b/>
          <w:noProof w:val="0"/>
          <w:lang w:val="en-US"/>
        </w:rPr>
        <w:t>và</w:t>
      </w:r>
      <w:proofErr w:type="spellEnd"/>
      <w:r w:rsidRPr="00BF2405">
        <w:rPr>
          <w:b/>
          <w:noProof w:val="0"/>
          <w:lang w:val="en-US"/>
        </w:rPr>
        <w:t xml:space="preserve"> </w:t>
      </w:r>
      <w:proofErr w:type="spellStart"/>
      <w:r w:rsidRPr="00BF2405">
        <w:rPr>
          <w:b/>
          <w:noProof w:val="0"/>
          <w:lang w:val="en-US"/>
        </w:rPr>
        <w:t>quyền</w:t>
      </w:r>
      <w:proofErr w:type="spellEnd"/>
      <w:r w:rsidRPr="00BF2405">
        <w:rPr>
          <w:b/>
          <w:noProof w:val="0"/>
          <w:lang w:val="en-US"/>
        </w:rPr>
        <w:t xml:space="preserve"> </w:t>
      </w:r>
      <w:proofErr w:type="spellStart"/>
      <w:r w:rsidRPr="00BF2405">
        <w:rPr>
          <w:b/>
          <w:noProof w:val="0"/>
          <w:lang w:val="en-US"/>
        </w:rPr>
        <w:t>hạn</w:t>
      </w:r>
      <w:proofErr w:type="spellEnd"/>
      <w:r w:rsidRPr="00BF2405">
        <w:rPr>
          <w:b/>
          <w:noProof w:val="0"/>
          <w:lang w:val="en-US"/>
        </w:rPr>
        <w:t xml:space="preserve"> </w:t>
      </w:r>
      <w:proofErr w:type="spellStart"/>
      <w:r w:rsidRPr="00BF2405">
        <w:rPr>
          <w:b/>
          <w:noProof w:val="0"/>
          <w:lang w:val="en-US"/>
        </w:rPr>
        <w:t>của</w:t>
      </w:r>
      <w:proofErr w:type="spellEnd"/>
      <w:r w:rsidRPr="00BF2405">
        <w:rPr>
          <w:b/>
          <w:noProof w:val="0"/>
          <w:lang w:val="en-US"/>
        </w:rPr>
        <w:t xml:space="preserve"> </w:t>
      </w:r>
      <w:proofErr w:type="spellStart"/>
      <w:r w:rsidRPr="00BF2405">
        <w:rPr>
          <w:b/>
          <w:noProof w:val="0"/>
          <w:lang w:val="en-US"/>
        </w:rPr>
        <w:t>Sở</w:t>
      </w:r>
      <w:proofErr w:type="spellEnd"/>
      <w:r w:rsidRPr="00BF2405">
        <w:rPr>
          <w:b/>
          <w:noProof w:val="0"/>
          <w:lang w:val="en-US"/>
        </w:rPr>
        <w:t xml:space="preserve"> Y </w:t>
      </w:r>
      <w:proofErr w:type="spellStart"/>
      <w:r w:rsidRPr="00BF2405">
        <w:rPr>
          <w:b/>
          <w:noProof w:val="0"/>
          <w:lang w:val="en-US"/>
        </w:rPr>
        <w:t>tế</w:t>
      </w:r>
      <w:proofErr w:type="spellEnd"/>
      <w:r w:rsidRPr="00BF2405">
        <w:rPr>
          <w:b/>
          <w:noProof w:val="0"/>
          <w:lang w:val="en-US"/>
        </w:rPr>
        <w:t xml:space="preserve">: </w:t>
      </w:r>
      <w:r w:rsidRPr="00BF2405">
        <w:rPr>
          <w:noProof w:val="0"/>
          <w:lang w:val="en-US"/>
        </w:rPr>
        <w:t xml:space="preserve">12. </w:t>
      </w:r>
      <w:proofErr w:type="spellStart"/>
      <w:r w:rsidRPr="00BF2405">
        <w:rPr>
          <w:noProof w:val="0"/>
          <w:lang w:val="en-US"/>
        </w:rPr>
        <w:t>Về</w:t>
      </w:r>
      <w:proofErr w:type="spellEnd"/>
      <w:r w:rsidRPr="00BF2405">
        <w:rPr>
          <w:noProof w:val="0"/>
          <w:lang w:val="en-US"/>
        </w:rPr>
        <w:t xml:space="preserve"> an </w:t>
      </w:r>
      <w:proofErr w:type="spellStart"/>
      <w:r w:rsidRPr="00BF2405">
        <w:rPr>
          <w:noProof w:val="0"/>
          <w:lang w:val="en-US"/>
        </w:rPr>
        <w:t>toàn</w:t>
      </w:r>
      <w:proofErr w:type="spellEnd"/>
      <w:r w:rsidRPr="00BF2405">
        <w:rPr>
          <w:noProof w:val="0"/>
          <w:lang w:val="en-US"/>
        </w:rPr>
        <w:t xml:space="preserve"> </w:t>
      </w:r>
      <w:proofErr w:type="spellStart"/>
      <w:r w:rsidRPr="00BF2405">
        <w:rPr>
          <w:noProof w:val="0"/>
          <w:lang w:val="en-US"/>
        </w:rPr>
        <w:t>thực</w:t>
      </w:r>
      <w:proofErr w:type="spellEnd"/>
      <w:r w:rsidRPr="00BF2405">
        <w:rPr>
          <w:noProof w:val="0"/>
          <w:lang w:val="en-US"/>
        </w:rPr>
        <w:t xml:space="preserve"> </w:t>
      </w:r>
      <w:proofErr w:type="spellStart"/>
      <w:r w:rsidRPr="00BF2405">
        <w:rPr>
          <w:noProof w:val="0"/>
          <w:lang w:val="en-US"/>
        </w:rPr>
        <w:t>phẩm</w:t>
      </w:r>
      <w:proofErr w:type="spellEnd"/>
      <w:r w:rsidRPr="00BF2405">
        <w:rPr>
          <w:noProof w:val="0"/>
          <w:lang w:val="en-US"/>
        </w:rPr>
        <w:t xml:space="preserve">: a) </w:t>
      </w:r>
      <w:proofErr w:type="spellStart"/>
      <w:r w:rsidRPr="00BF2405">
        <w:rPr>
          <w:noProof w:val="0"/>
          <w:lang w:val="en-US"/>
        </w:rPr>
        <w:t>Chủ</w:t>
      </w:r>
      <w:proofErr w:type="spellEnd"/>
      <w:r w:rsidRPr="00BF2405">
        <w:rPr>
          <w:noProof w:val="0"/>
          <w:lang w:val="en-US"/>
        </w:rPr>
        <w:t xml:space="preserve"> </w:t>
      </w:r>
      <w:proofErr w:type="spellStart"/>
      <w:r w:rsidRPr="00BF2405">
        <w:rPr>
          <w:noProof w:val="0"/>
          <w:lang w:val="en-US"/>
        </w:rPr>
        <w:t>trì</w:t>
      </w:r>
      <w:proofErr w:type="spellEnd"/>
      <w:r w:rsidRPr="00BF2405">
        <w:rPr>
          <w:noProof w:val="0"/>
          <w:lang w:val="en-US"/>
        </w:rPr>
        <w:t xml:space="preserve">, </w:t>
      </w:r>
      <w:proofErr w:type="spellStart"/>
      <w:r w:rsidRPr="00BF2405">
        <w:rPr>
          <w:noProof w:val="0"/>
          <w:lang w:val="en-US"/>
        </w:rPr>
        <w:t>xây</w:t>
      </w:r>
      <w:proofErr w:type="spellEnd"/>
      <w:r w:rsidRPr="00BF2405">
        <w:rPr>
          <w:noProof w:val="0"/>
          <w:lang w:val="en-US"/>
        </w:rPr>
        <w:t xml:space="preserve"> </w:t>
      </w:r>
      <w:proofErr w:type="spellStart"/>
      <w:r w:rsidRPr="00BF2405">
        <w:rPr>
          <w:noProof w:val="0"/>
          <w:lang w:val="en-US"/>
        </w:rPr>
        <w:t>dựng</w:t>
      </w:r>
      <w:proofErr w:type="spellEnd"/>
      <w:r w:rsidRPr="00BF2405">
        <w:rPr>
          <w:noProof w:val="0"/>
          <w:lang w:val="en-US"/>
        </w:rPr>
        <w:t xml:space="preserve"> </w:t>
      </w:r>
      <w:proofErr w:type="spellStart"/>
      <w:r w:rsidRPr="00BF2405">
        <w:rPr>
          <w:noProof w:val="0"/>
          <w:lang w:val="en-US"/>
        </w:rPr>
        <w:t>và</w:t>
      </w:r>
      <w:proofErr w:type="spellEnd"/>
      <w:r w:rsidRPr="00BF2405">
        <w:rPr>
          <w:noProof w:val="0"/>
          <w:lang w:val="en-US"/>
        </w:rPr>
        <w:t xml:space="preserve"> </w:t>
      </w:r>
      <w:proofErr w:type="spellStart"/>
      <w:r w:rsidRPr="00BF2405">
        <w:rPr>
          <w:noProof w:val="0"/>
          <w:lang w:val="en-US"/>
        </w:rPr>
        <w:t>trình</w:t>
      </w:r>
      <w:proofErr w:type="spellEnd"/>
      <w:r w:rsidRPr="00BF2405">
        <w:rPr>
          <w:noProof w:val="0"/>
          <w:lang w:val="en-US"/>
        </w:rPr>
        <w:t xml:space="preserve"> </w:t>
      </w:r>
      <w:proofErr w:type="spellStart"/>
      <w:r w:rsidRPr="00BF2405">
        <w:rPr>
          <w:noProof w:val="0"/>
          <w:lang w:val="en-US"/>
        </w:rPr>
        <w:t>cấp</w:t>
      </w:r>
      <w:proofErr w:type="spellEnd"/>
      <w:r w:rsidRPr="00BF2405">
        <w:rPr>
          <w:noProof w:val="0"/>
          <w:lang w:val="en-US"/>
        </w:rPr>
        <w:t xml:space="preserve"> </w:t>
      </w:r>
      <w:proofErr w:type="spellStart"/>
      <w:r w:rsidRPr="00BF2405">
        <w:rPr>
          <w:noProof w:val="0"/>
          <w:lang w:val="en-US"/>
        </w:rPr>
        <w:t>có</w:t>
      </w:r>
      <w:proofErr w:type="spellEnd"/>
      <w:r w:rsidRPr="00BF2405">
        <w:rPr>
          <w:noProof w:val="0"/>
          <w:lang w:val="en-US"/>
        </w:rPr>
        <w:t xml:space="preserve"> </w:t>
      </w:r>
      <w:proofErr w:type="spellStart"/>
      <w:r w:rsidRPr="00BF2405">
        <w:rPr>
          <w:noProof w:val="0"/>
          <w:lang w:val="en-US"/>
        </w:rPr>
        <w:t>thẩm</w:t>
      </w:r>
      <w:proofErr w:type="spellEnd"/>
      <w:r w:rsidRPr="00BF2405">
        <w:rPr>
          <w:noProof w:val="0"/>
          <w:lang w:val="en-US"/>
        </w:rPr>
        <w:t xml:space="preserve"> </w:t>
      </w:r>
      <w:proofErr w:type="spellStart"/>
      <w:r w:rsidRPr="00BF2405">
        <w:rPr>
          <w:noProof w:val="0"/>
          <w:lang w:val="en-US"/>
        </w:rPr>
        <w:t>quyền</w:t>
      </w:r>
      <w:proofErr w:type="spellEnd"/>
      <w:r w:rsidRPr="00BF2405">
        <w:rPr>
          <w:noProof w:val="0"/>
          <w:lang w:val="en-US"/>
        </w:rPr>
        <w:t xml:space="preserve"> ban </w:t>
      </w:r>
      <w:proofErr w:type="spellStart"/>
      <w:r w:rsidRPr="00BF2405">
        <w:rPr>
          <w:noProof w:val="0"/>
          <w:lang w:val="en-US"/>
        </w:rPr>
        <w:t>hành</w:t>
      </w:r>
      <w:proofErr w:type="spellEnd"/>
      <w:r w:rsidRPr="00BF2405">
        <w:rPr>
          <w:noProof w:val="0"/>
          <w:lang w:val="en-US"/>
        </w:rPr>
        <w:t xml:space="preserve"> </w:t>
      </w:r>
      <w:proofErr w:type="spellStart"/>
      <w:r w:rsidRPr="00BF2405">
        <w:rPr>
          <w:noProof w:val="0"/>
          <w:lang w:val="en-US"/>
        </w:rPr>
        <w:t>quy</w:t>
      </w:r>
      <w:proofErr w:type="spellEnd"/>
      <w:r w:rsidRPr="00BF2405">
        <w:rPr>
          <w:noProof w:val="0"/>
          <w:lang w:val="en-US"/>
        </w:rPr>
        <w:t xml:space="preserve"> </w:t>
      </w:r>
      <w:proofErr w:type="spellStart"/>
      <w:r w:rsidRPr="00BF2405">
        <w:rPr>
          <w:noProof w:val="0"/>
          <w:lang w:val="en-US"/>
        </w:rPr>
        <w:t>chuẩn</w:t>
      </w:r>
      <w:proofErr w:type="spellEnd"/>
      <w:r w:rsidRPr="00BF2405">
        <w:rPr>
          <w:noProof w:val="0"/>
          <w:lang w:val="en-US"/>
        </w:rPr>
        <w:t xml:space="preserve"> </w:t>
      </w:r>
      <w:proofErr w:type="spellStart"/>
      <w:r w:rsidRPr="00BF2405">
        <w:rPr>
          <w:noProof w:val="0"/>
          <w:lang w:val="en-US"/>
        </w:rPr>
        <w:t>kỹ</w:t>
      </w:r>
      <w:proofErr w:type="spellEnd"/>
      <w:r w:rsidRPr="00BF2405">
        <w:rPr>
          <w:noProof w:val="0"/>
          <w:lang w:val="en-US"/>
        </w:rPr>
        <w:t xml:space="preserve"> </w:t>
      </w:r>
      <w:proofErr w:type="spellStart"/>
      <w:r w:rsidRPr="00BF2405">
        <w:rPr>
          <w:noProof w:val="0"/>
          <w:lang w:val="en-US"/>
        </w:rPr>
        <w:t>thuật</w:t>
      </w:r>
      <w:proofErr w:type="spellEnd"/>
      <w:r w:rsidRPr="00BF2405">
        <w:rPr>
          <w:noProof w:val="0"/>
          <w:lang w:val="en-US"/>
        </w:rPr>
        <w:t xml:space="preserve"> </w:t>
      </w:r>
      <w:proofErr w:type="spellStart"/>
      <w:r w:rsidRPr="00BF2405">
        <w:rPr>
          <w:noProof w:val="0"/>
          <w:lang w:val="en-US"/>
        </w:rPr>
        <w:t>địa</w:t>
      </w:r>
      <w:proofErr w:type="spellEnd"/>
      <w:r w:rsidRPr="00BF2405">
        <w:rPr>
          <w:noProof w:val="0"/>
          <w:lang w:val="en-US"/>
        </w:rPr>
        <w:t xml:space="preserve"> </w:t>
      </w:r>
      <w:proofErr w:type="spellStart"/>
      <w:r w:rsidRPr="00BF2405">
        <w:rPr>
          <w:noProof w:val="0"/>
          <w:lang w:val="en-US"/>
        </w:rPr>
        <w:t>phương</w:t>
      </w:r>
      <w:proofErr w:type="spellEnd"/>
      <w:r w:rsidRPr="00BF2405">
        <w:rPr>
          <w:noProof w:val="0"/>
          <w:lang w:val="en-US"/>
        </w:rPr>
        <w:t xml:space="preserve"> </w:t>
      </w:r>
      <w:proofErr w:type="spellStart"/>
      <w:r w:rsidRPr="00BF2405">
        <w:rPr>
          <w:noProof w:val="0"/>
          <w:lang w:val="en-US"/>
        </w:rPr>
        <w:t>về</w:t>
      </w:r>
      <w:proofErr w:type="spellEnd"/>
      <w:r w:rsidRPr="00BF2405">
        <w:rPr>
          <w:noProof w:val="0"/>
          <w:lang w:val="en-US"/>
        </w:rPr>
        <w:t xml:space="preserve"> an </w:t>
      </w:r>
      <w:proofErr w:type="spellStart"/>
      <w:r w:rsidRPr="00BF2405">
        <w:rPr>
          <w:noProof w:val="0"/>
          <w:lang w:val="en-US"/>
        </w:rPr>
        <w:t>toàn</w:t>
      </w:r>
      <w:proofErr w:type="spellEnd"/>
      <w:r w:rsidRPr="00BF2405">
        <w:rPr>
          <w:noProof w:val="0"/>
          <w:lang w:val="en-US"/>
        </w:rPr>
        <w:t xml:space="preserve"> </w:t>
      </w:r>
      <w:proofErr w:type="spellStart"/>
      <w:r w:rsidRPr="00BF2405">
        <w:rPr>
          <w:noProof w:val="0"/>
          <w:lang w:val="en-US"/>
        </w:rPr>
        <w:t>thực</w:t>
      </w:r>
      <w:proofErr w:type="spellEnd"/>
      <w:r w:rsidRPr="00BF2405">
        <w:rPr>
          <w:noProof w:val="0"/>
          <w:lang w:val="en-US"/>
        </w:rPr>
        <w:t xml:space="preserve"> </w:t>
      </w:r>
      <w:proofErr w:type="spellStart"/>
      <w:r w:rsidRPr="00BF2405">
        <w:rPr>
          <w:noProof w:val="0"/>
          <w:lang w:val="en-US"/>
        </w:rPr>
        <w:t>phẩm</w:t>
      </w:r>
      <w:proofErr w:type="spellEnd"/>
      <w:r w:rsidRPr="00BF2405">
        <w:rPr>
          <w:noProof w:val="0"/>
          <w:lang w:val="en-US"/>
        </w:rPr>
        <w:t xml:space="preserve"> </w:t>
      </w:r>
      <w:proofErr w:type="spellStart"/>
      <w:r w:rsidRPr="00BF2405">
        <w:rPr>
          <w:noProof w:val="0"/>
          <w:lang w:val="en-US"/>
        </w:rPr>
        <w:t>đối</w:t>
      </w:r>
      <w:proofErr w:type="spellEnd"/>
      <w:r w:rsidRPr="00BF2405">
        <w:rPr>
          <w:noProof w:val="0"/>
          <w:lang w:val="en-US"/>
        </w:rPr>
        <w:t xml:space="preserve"> </w:t>
      </w:r>
      <w:proofErr w:type="spellStart"/>
      <w:r w:rsidRPr="00BF2405">
        <w:rPr>
          <w:noProof w:val="0"/>
          <w:lang w:val="en-US"/>
        </w:rPr>
        <w:t>với</w:t>
      </w:r>
      <w:proofErr w:type="spellEnd"/>
      <w:r w:rsidRPr="00BF2405">
        <w:rPr>
          <w:noProof w:val="0"/>
          <w:lang w:val="en-US"/>
        </w:rPr>
        <w:t xml:space="preserve"> </w:t>
      </w:r>
      <w:proofErr w:type="spellStart"/>
      <w:r w:rsidRPr="00BF2405">
        <w:rPr>
          <w:noProof w:val="0"/>
          <w:lang w:val="en-US"/>
        </w:rPr>
        <w:t>các</w:t>
      </w:r>
      <w:proofErr w:type="spellEnd"/>
      <w:r w:rsidRPr="00BF2405">
        <w:rPr>
          <w:noProof w:val="0"/>
          <w:lang w:val="en-US"/>
        </w:rPr>
        <w:t xml:space="preserve"> </w:t>
      </w:r>
      <w:proofErr w:type="spellStart"/>
      <w:r w:rsidRPr="00BF2405">
        <w:rPr>
          <w:noProof w:val="0"/>
          <w:lang w:val="en-US"/>
        </w:rPr>
        <w:t>sản</w:t>
      </w:r>
      <w:proofErr w:type="spellEnd"/>
      <w:r w:rsidRPr="00BF2405">
        <w:rPr>
          <w:noProof w:val="0"/>
          <w:lang w:val="en-US"/>
        </w:rPr>
        <w:t xml:space="preserve"> </w:t>
      </w:r>
      <w:proofErr w:type="spellStart"/>
      <w:r w:rsidRPr="00BF2405">
        <w:rPr>
          <w:noProof w:val="0"/>
          <w:lang w:val="en-US"/>
        </w:rPr>
        <w:t>phẩm</w:t>
      </w:r>
      <w:proofErr w:type="spellEnd"/>
      <w:r w:rsidRPr="00BF2405">
        <w:rPr>
          <w:noProof w:val="0"/>
          <w:lang w:val="en-US"/>
        </w:rPr>
        <w:t xml:space="preserve"> </w:t>
      </w:r>
      <w:proofErr w:type="spellStart"/>
      <w:r w:rsidRPr="00BF2405">
        <w:rPr>
          <w:noProof w:val="0"/>
          <w:lang w:val="en-US"/>
        </w:rPr>
        <w:t>thực</w:t>
      </w:r>
      <w:proofErr w:type="spellEnd"/>
      <w:r w:rsidRPr="00BF2405">
        <w:rPr>
          <w:noProof w:val="0"/>
          <w:lang w:val="en-US"/>
        </w:rPr>
        <w:t xml:space="preserve"> </w:t>
      </w:r>
      <w:proofErr w:type="spellStart"/>
      <w:r w:rsidRPr="00BF2405">
        <w:rPr>
          <w:noProof w:val="0"/>
          <w:lang w:val="en-US"/>
        </w:rPr>
        <w:t>phẩm</w:t>
      </w:r>
      <w:proofErr w:type="spellEnd"/>
      <w:r w:rsidRPr="00BF2405">
        <w:rPr>
          <w:noProof w:val="0"/>
          <w:lang w:val="en-US"/>
        </w:rPr>
        <w:t xml:space="preserve"> </w:t>
      </w:r>
      <w:proofErr w:type="spellStart"/>
      <w:r w:rsidRPr="00BF2405">
        <w:rPr>
          <w:noProof w:val="0"/>
          <w:lang w:val="en-US"/>
        </w:rPr>
        <w:t>đặc</w:t>
      </w:r>
      <w:proofErr w:type="spellEnd"/>
      <w:r w:rsidRPr="00BF2405">
        <w:rPr>
          <w:noProof w:val="0"/>
          <w:lang w:val="en-US"/>
        </w:rPr>
        <w:t xml:space="preserve"> </w:t>
      </w:r>
      <w:proofErr w:type="spellStart"/>
      <w:r w:rsidRPr="00BF2405">
        <w:rPr>
          <w:noProof w:val="0"/>
          <w:lang w:val="en-US"/>
        </w:rPr>
        <w:t>thù</w:t>
      </w:r>
      <w:proofErr w:type="spellEnd"/>
      <w:r w:rsidRPr="00BF2405">
        <w:rPr>
          <w:noProof w:val="0"/>
          <w:lang w:val="en-US"/>
        </w:rPr>
        <w:t xml:space="preserve"> </w:t>
      </w:r>
      <w:proofErr w:type="spellStart"/>
      <w:r w:rsidRPr="00BF2405">
        <w:rPr>
          <w:noProof w:val="0"/>
          <w:lang w:val="en-US"/>
        </w:rPr>
        <w:t>của</w:t>
      </w:r>
      <w:proofErr w:type="spellEnd"/>
      <w:r w:rsidRPr="00BF2405">
        <w:rPr>
          <w:noProof w:val="0"/>
          <w:lang w:val="en-US"/>
        </w:rPr>
        <w:t xml:space="preserve"> </w:t>
      </w:r>
      <w:proofErr w:type="spellStart"/>
      <w:r w:rsidRPr="00BF2405">
        <w:rPr>
          <w:noProof w:val="0"/>
          <w:lang w:val="en-US"/>
        </w:rPr>
        <w:t>địa</w:t>
      </w:r>
      <w:proofErr w:type="spellEnd"/>
      <w:r w:rsidRPr="00BF2405">
        <w:rPr>
          <w:noProof w:val="0"/>
          <w:lang w:val="en-US"/>
        </w:rPr>
        <w:t xml:space="preserve"> </w:t>
      </w:r>
      <w:proofErr w:type="spellStart"/>
      <w:r w:rsidRPr="00BF2405">
        <w:rPr>
          <w:noProof w:val="0"/>
          <w:lang w:val="en-US"/>
        </w:rPr>
        <w:t>phương</w:t>
      </w:r>
      <w:proofErr w:type="spellEnd"/>
      <w:r w:rsidRPr="00BF2405">
        <w:rPr>
          <w:noProof w:val="0"/>
          <w:lang w:val="en-US"/>
        </w:rPr>
        <w:t xml:space="preserve"> </w:t>
      </w:r>
      <w:proofErr w:type="spellStart"/>
      <w:r w:rsidRPr="00BF2405">
        <w:rPr>
          <w:noProof w:val="0"/>
          <w:lang w:val="en-US"/>
        </w:rPr>
        <w:t>thuộc</w:t>
      </w:r>
      <w:proofErr w:type="spellEnd"/>
      <w:r w:rsidRPr="00BF2405">
        <w:rPr>
          <w:noProof w:val="0"/>
          <w:lang w:val="en-US"/>
        </w:rPr>
        <w:t xml:space="preserve"> </w:t>
      </w:r>
      <w:proofErr w:type="spellStart"/>
      <w:r w:rsidRPr="00BF2405">
        <w:rPr>
          <w:noProof w:val="0"/>
          <w:lang w:val="en-US"/>
        </w:rPr>
        <w:t>ngành</w:t>
      </w:r>
      <w:proofErr w:type="spellEnd"/>
      <w:r w:rsidRPr="00BF2405">
        <w:rPr>
          <w:noProof w:val="0"/>
          <w:lang w:val="en-US"/>
        </w:rPr>
        <w:t xml:space="preserve"> y </w:t>
      </w:r>
      <w:proofErr w:type="spellStart"/>
      <w:r w:rsidRPr="00BF2405">
        <w:rPr>
          <w:noProof w:val="0"/>
          <w:lang w:val="en-US"/>
        </w:rPr>
        <w:t>tế</w:t>
      </w:r>
      <w:proofErr w:type="spellEnd"/>
      <w:r w:rsidRPr="00BF2405">
        <w:rPr>
          <w:noProof w:val="0"/>
          <w:lang w:val="en-US"/>
        </w:rPr>
        <w:t xml:space="preserve"> </w:t>
      </w:r>
      <w:proofErr w:type="spellStart"/>
      <w:r w:rsidRPr="00BF2405">
        <w:rPr>
          <w:noProof w:val="0"/>
          <w:lang w:val="en-US"/>
        </w:rPr>
        <w:t>quản</w:t>
      </w:r>
      <w:proofErr w:type="spellEnd"/>
      <w:r w:rsidRPr="00BF2405">
        <w:rPr>
          <w:noProof w:val="0"/>
          <w:lang w:val="en-US"/>
        </w:rPr>
        <w:t xml:space="preserve"> </w:t>
      </w:r>
      <w:proofErr w:type="spellStart"/>
      <w:r w:rsidRPr="00BF2405">
        <w:rPr>
          <w:noProof w:val="0"/>
          <w:lang w:val="en-US"/>
        </w:rPr>
        <w:t>lý</w:t>
      </w:r>
      <w:proofErr w:type="spellEnd"/>
      <w:r w:rsidRPr="00BF2405">
        <w:rPr>
          <w:noProof w:val="0"/>
          <w:lang w:val="en-US"/>
        </w:rPr>
        <w:t xml:space="preserve"> </w:t>
      </w:r>
      <w:proofErr w:type="spellStart"/>
      <w:r w:rsidRPr="00BF2405">
        <w:rPr>
          <w:noProof w:val="0"/>
          <w:lang w:val="en-US"/>
        </w:rPr>
        <w:t>theo</w:t>
      </w:r>
      <w:proofErr w:type="spellEnd"/>
      <w:r w:rsidRPr="00BF2405">
        <w:rPr>
          <w:noProof w:val="0"/>
          <w:lang w:val="en-US"/>
        </w:rPr>
        <w:t xml:space="preserve"> </w:t>
      </w:r>
      <w:proofErr w:type="spellStart"/>
      <w:r w:rsidRPr="00BF2405">
        <w:rPr>
          <w:noProof w:val="0"/>
          <w:lang w:val="en-US"/>
        </w:rPr>
        <w:t>quy</w:t>
      </w:r>
      <w:proofErr w:type="spellEnd"/>
      <w:r w:rsidRPr="00BF2405">
        <w:rPr>
          <w:noProof w:val="0"/>
          <w:lang w:val="en-US"/>
        </w:rPr>
        <w:t xml:space="preserve"> </w:t>
      </w:r>
      <w:proofErr w:type="spellStart"/>
      <w:r w:rsidRPr="00BF2405">
        <w:rPr>
          <w:noProof w:val="0"/>
          <w:lang w:val="en-US"/>
        </w:rPr>
        <w:t>định</w:t>
      </w:r>
      <w:proofErr w:type="spellEnd"/>
      <w:r w:rsidRPr="00BF2405">
        <w:rPr>
          <w:noProof w:val="0"/>
          <w:lang w:val="en-US"/>
        </w:rPr>
        <w:t xml:space="preserve"> </w:t>
      </w:r>
      <w:proofErr w:type="spellStart"/>
      <w:r w:rsidRPr="00BF2405">
        <w:rPr>
          <w:noProof w:val="0"/>
          <w:lang w:val="en-US"/>
        </w:rPr>
        <w:t>của</w:t>
      </w:r>
      <w:proofErr w:type="spellEnd"/>
      <w:r w:rsidRPr="00BF2405">
        <w:rPr>
          <w:noProof w:val="0"/>
          <w:lang w:val="en-US"/>
        </w:rPr>
        <w:t xml:space="preserve"> </w:t>
      </w:r>
      <w:proofErr w:type="spellStart"/>
      <w:r w:rsidRPr="00BF2405">
        <w:rPr>
          <w:noProof w:val="0"/>
          <w:lang w:val="en-US"/>
        </w:rPr>
        <w:t>pháp</w:t>
      </w:r>
      <w:proofErr w:type="spellEnd"/>
      <w:r w:rsidRPr="00BF2405">
        <w:rPr>
          <w:noProof w:val="0"/>
          <w:lang w:val="en-US"/>
        </w:rPr>
        <w:t xml:space="preserve"> </w:t>
      </w:r>
      <w:proofErr w:type="spellStart"/>
      <w:r w:rsidRPr="00BF2405">
        <w:rPr>
          <w:noProof w:val="0"/>
          <w:lang w:val="en-US"/>
        </w:rPr>
        <w:t>luật</w:t>
      </w:r>
      <w:proofErr w:type="spellEnd"/>
      <w:r w:rsidRPr="00BF2405">
        <w:rPr>
          <w:noProof w:val="0"/>
          <w:lang w:val="en-US"/>
        </w:rPr>
        <w:t xml:space="preserve">; b) </w:t>
      </w:r>
      <w:proofErr w:type="spellStart"/>
      <w:r w:rsidRPr="00BF2405">
        <w:rPr>
          <w:noProof w:val="0"/>
          <w:lang w:val="en-US"/>
        </w:rPr>
        <w:t>Chủ</w:t>
      </w:r>
      <w:proofErr w:type="spellEnd"/>
      <w:r w:rsidRPr="00BF2405">
        <w:rPr>
          <w:noProof w:val="0"/>
          <w:lang w:val="en-US"/>
        </w:rPr>
        <w:t xml:space="preserve"> </w:t>
      </w:r>
      <w:proofErr w:type="spellStart"/>
      <w:r w:rsidRPr="00BF2405">
        <w:rPr>
          <w:noProof w:val="0"/>
          <w:lang w:val="en-US"/>
        </w:rPr>
        <w:t>trì</w:t>
      </w:r>
      <w:proofErr w:type="spellEnd"/>
      <w:r w:rsidRPr="00BF2405">
        <w:rPr>
          <w:noProof w:val="0"/>
          <w:lang w:val="en-US"/>
        </w:rPr>
        <w:t xml:space="preserve">, </w:t>
      </w:r>
      <w:proofErr w:type="spellStart"/>
      <w:r w:rsidRPr="00BF2405">
        <w:rPr>
          <w:noProof w:val="0"/>
          <w:lang w:val="en-US"/>
        </w:rPr>
        <w:t>phối</w:t>
      </w:r>
      <w:proofErr w:type="spellEnd"/>
      <w:r w:rsidRPr="00BF2405">
        <w:rPr>
          <w:noProof w:val="0"/>
          <w:lang w:val="en-US"/>
        </w:rPr>
        <w:t xml:space="preserve"> </w:t>
      </w:r>
      <w:proofErr w:type="spellStart"/>
      <w:r w:rsidRPr="00BF2405">
        <w:rPr>
          <w:noProof w:val="0"/>
          <w:lang w:val="en-US"/>
        </w:rPr>
        <w:t>hợp</w:t>
      </w:r>
      <w:proofErr w:type="spellEnd"/>
      <w:r w:rsidRPr="00BF2405">
        <w:rPr>
          <w:noProof w:val="0"/>
          <w:lang w:val="en-US"/>
        </w:rPr>
        <w:t xml:space="preserve"> </w:t>
      </w:r>
      <w:proofErr w:type="spellStart"/>
      <w:r w:rsidRPr="00BF2405">
        <w:rPr>
          <w:noProof w:val="0"/>
          <w:lang w:val="en-US"/>
        </w:rPr>
        <w:t>với</w:t>
      </w:r>
      <w:proofErr w:type="spellEnd"/>
      <w:r w:rsidRPr="00BF2405">
        <w:rPr>
          <w:noProof w:val="0"/>
          <w:lang w:val="en-US"/>
        </w:rPr>
        <w:t xml:space="preserve"> </w:t>
      </w:r>
      <w:proofErr w:type="spellStart"/>
      <w:r w:rsidRPr="00BF2405">
        <w:rPr>
          <w:noProof w:val="0"/>
          <w:lang w:val="en-US"/>
        </w:rPr>
        <w:t>các</w:t>
      </w:r>
      <w:proofErr w:type="spellEnd"/>
      <w:r w:rsidRPr="00BF2405">
        <w:rPr>
          <w:noProof w:val="0"/>
          <w:lang w:val="en-US"/>
        </w:rPr>
        <w:t xml:space="preserve"> </w:t>
      </w:r>
      <w:proofErr w:type="spellStart"/>
      <w:r w:rsidRPr="00BF2405">
        <w:rPr>
          <w:noProof w:val="0"/>
          <w:lang w:val="en-US"/>
        </w:rPr>
        <w:t>cơ</w:t>
      </w:r>
      <w:proofErr w:type="spellEnd"/>
      <w:r w:rsidRPr="00BF2405">
        <w:rPr>
          <w:noProof w:val="0"/>
          <w:lang w:val="en-US"/>
        </w:rPr>
        <w:t xml:space="preserve"> </w:t>
      </w:r>
      <w:proofErr w:type="spellStart"/>
      <w:r w:rsidRPr="00BF2405">
        <w:rPr>
          <w:noProof w:val="0"/>
          <w:lang w:val="en-US"/>
        </w:rPr>
        <w:t>quan</w:t>
      </w:r>
      <w:proofErr w:type="spellEnd"/>
      <w:r w:rsidRPr="00BF2405">
        <w:rPr>
          <w:noProof w:val="0"/>
          <w:lang w:val="en-US"/>
        </w:rPr>
        <w:t xml:space="preserve"> </w:t>
      </w:r>
      <w:proofErr w:type="spellStart"/>
      <w:r w:rsidRPr="00BF2405">
        <w:rPr>
          <w:noProof w:val="0"/>
          <w:lang w:val="en-US"/>
        </w:rPr>
        <w:t>có</w:t>
      </w:r>
      <w:proofErr w:type="spellEnd"/>
      <w:r w:rsidRPr="00BF2405">
        <w:rPr>
          <w:noProof w:val="0"/>
          <w:lang w:val="en-US"/>
        </w:rPr>
        <w:t xml:space="preserve"> </w:t>
      </w:r>
      <w:proofErr w:type="spellStart"/>
      <w:r w:rsidRPr="00BF2405">
        <w:rPr>
          <w:noProof w:val="0"/>
          <w:lang w:val="en-US"/>
        </w:rPr>
        <w:t>liên</w:t>
      </w:r>
      <w:proofErr w:type="spellEnd"/>
      <w:r w:rsidRPr="00BF2405">
        <w:rPr>
          <w:noProof w:val="0"/>
          <w:lang w:val="en-US"/>
        </w:rPr>
        <w:t xml:space="preserve"> </w:t>
      </w:r>
      <w:proofErr w:type="spellStart"/>
      <w:r w:rsidRPr="00BF2405">
        <w:rPr>
          <w:noProof w:val="0"/>
          <w:lang w:val="en-US"/>
        </w:rPr>
        <w:t>quan</w:t>
      </w:r>
      <w:proofErr w:type="spellEnd"/>
      <w:r w:rsidRPr="00BF2405">
        <w:rPr>
          <w:noProof w:val="0"/>
          <w:lang w:val="en-US"/>
        </w:rPr>
        <w:t xml:space="preserve"> </w:t>
      </w:r>
      <w:proofErr w:type="spellStart"/>
      <w:r w:rsidRPr="00BF2405">
        <w:rPr>
          <w:noProof w:val="0"/>
          <w:lang w:val="en-US"/>
        </w:rPr>
        <w:t>quản</w:t>
      </w:r>
      <w:proofErr w:type="spellEnd"/>
      <w:r w:rsidRPr="00BF2405">
        <w:rPr>
          <w:noProof w:val="0"/>
          <w:lang w:val="en-US"/>
        </w:rPr>
        <w:t xml:space="preserve"> </w:t>
      </w:r>
      <w:proofErr w:type="spellStart"/>
      <w:r w:rsidRPr="00BF2405">
        <w:rPr>
          <w:noProof w:val="0"/>
          <w:lang w:val="en-US"/>
        </w:rPr>
        <w:t>lý</w:t>
      </w:r>
      <w:proofErr w:type="spellEnd"/>
      <w:r w:rsidRPr="00BF2405">
        <w:rPr>
          <w:noProof w:val="0"/>
          <w:lang w:val="en-US"/>
        </w:rPr>
        <w:t xml:space="preserve"> an </w:t>
      </w:r>
      <w:proofErr w:type="spellStart"/>
      <w:r w:rsidRPr="00BF2405">
        <w:rPr>
          <w:noProof w:val="0"/>
          <w:lang w:val="en-US"/>
        </w:rPr>
        <w:t>toàn</w:t>
      </w:r>
      <w:proofErr w:type="spellEnd"/>
      <w:r w:rsidRPr="00BF2405">
        <w:rPr>
          <w:noProof w:val="0"/>
          <w:lang w:val="en-US"/>
        </w:rPr>
        <w:t xml:space="preserve"> </w:t>
      </w:r>
      <w:proofErr w:type="spellStart"/>
      <w:r w:rsidRPr="00BF2405">
        <w:rPr>
          <w:noProof w:val="0"/>
          <w:lang w:val="en-US"/>
        </w:rPr>
        <w:t>thực</w:t>
      </w:r>
      <w:proofErr w:type="spellEnd"/>
      <w:r w:rsidRPr="00BF2405">
        <w:rPr>
          <w:noProof w:val="0"/>
          <w:lang w:val="en-US"/>
        </w:rPr>
        <w:t xml:space="preserve"> </w:t>
      </w:r>
      <w:proofErr w:type="spellStart"/>
      <w:r w:rsidRPr="00BF2405">
        <w:rPr>
          <w:noProof w:val="0"/>
          <w:lang w:val="en-US"/>
        </w:rPr>
        <w:t>phẩm</w:t>
      </w:r>
      <w:proofErr w:type="spellEnd"/>
      <w:r w:rsidRPr="00BF2405">
        <w:rPr>
          <w:noProof w:val="0"/>
          <w:lang w:val="en-US"/>
        </w:rPr>
        <w:t xml:space="preserve">, </w:t>
      </w:r>
      <w:proofErr w:type="spellStart"/>
      <w:r w:rsidRPr="00BF2405">
        <w:rPr>
          <w:noProof w:val="0"/>
          <w:lang w:val="en-US"/>
        </w:rPr>
        <w:t>điều</w:t>
      </w:r>
      <w:proofErr w:type="spellEnd"/>
      <w:r w:rsidRPr="00BF2405">
        <w:rPr>
          <w:noProof w:val="0"/>
          <w:lang w:val="en-US"/>
        </w:rPr>
        <w:t xml:space="preserve"> </w:t>
      </w:r>
      <w:proofErr w:type="spellStart"/>
      <w:r w:rsidRPr="00BF2405">
        <w:rPr>
          <w:noProof w:val="0"/>
          <w:lang w:val="en-US"/>
        </w:rPr>
        <w:t>tra</w:t>
      </w:r>
      <w:proofErr w:type="spellEnd"/>
      <w:r w:rsidRPr="00BF2405">
        <w:rPr>
          <w:noProof w:val="0"/>
          <w:lang w:val="en-US"/>
        </w:rPr>
        <w:t xml:space="preserve">, </w:t>
      </w:r>
      <w:proofErr w:type="spellStart"/>
      <w:r w:rsidRPr="00BF2405">
        <w:rPr>
          <w:noProof w:val="0"/>
          <w:lang w:val="en-US"/>
        </w:rPr>
        <w:t>xử</w:t>
      </w:r>
      <w:proofErr w:type="spellEnd"/>
      <w:r w:rsidRPr="00BF2405">
        <w:rPr>
          <w:noProof w:val="0"/>
          <w:lang w:val="en-US"/>
        </w:rPr>
        <w:t xml:space="preserve"> </w:t>
      </w:r>
      <w:proofErr w:type="spellStart"/>
      <w:r w:rsidRPr="00BF2405">
        <w:rPr>
          <w:noProof w:val="0"/>
          <w:lang w:val="en-US"/>
        </w:rPr>
        <w:t>lý</w:t>
      </w:r>
      <w:proofErr w:type="spellEnd"/>
      <w:r w:rsidRPr="00BF2405">
        <w:rPr>
          <w:noProof w:val="0"/>
          <w:lang w:val="en-US"/>
        </w:rPr>
        <w:t xml:space="preserve"> </w:t>
      </w:r>
      <w:proofErr w:type="spellStart"/>
      <w:r w:rsidRPr="00BF2405">
        <w:rPr>
          <w:noProof w:val="0"/>
          <w:lang w:val="en-US"/>
        </w:rPr>
        <w:t>các</w:t>
      </w:r>
      <w:proofErr w:type="spellEnd"/>
      <w:r w:rsidRPr="00BF2405">
        <w:rPr>
          <w:noProof w:val="0"/>
          <w:lang w:val="en-US"/>
        </w:rPr>
        <w:t xml:space="preserve"> </w:t>
      </w:r>
      <w:proofErr w:type="spellStart"/>
      <w:r w:rsidRPr="00BF2405">
        <w:rPr>
          <w:noProof w:val="0"/>
          <w:lang w:val="en-US"/>
        </w:rPr>
        <w:t>vụ</w:t>
      </w:r>
      <w:proofErr w:type="spellEnd"/>
      <w:r w:rsidRPr="00BF2405">
        <w:rPr>
          <w:noProof w:val="0"/>
          <w:lang w:val="en-US"/>
        </w:rPr>
        <w:t xml:space="preserve"> </w:t>
      </w:r>
      <w:proofErr w:type="spellStart"/>
      <w:r w:rsidRPr="00BF2405">
        <w:rPr>
          <w:noProof w:val="0"/>
          <w:lang w:val="en-US"/>
        </w:rPr>
        <w:t>ngộ</w:t>
      </w:r>
      <w:proofErr w:type="spellEnd"/>
      <w:r w:rsidRPr="00BF2405">
        <w:rPr>
          <w:noProof w:val="0"/>
          <w:lang w:val="en-US"/>
        </w:rPr>
        <w:t xml:space="preserve"> </w:t>
      </w:r>
      <w:proofErr w:type="spellStart"/>
      <w:r w:rsidRPr="00BF2405">
        <w:rPr>
          <w:noProof w:val="0"/>
          <w:lang w:val="en-US"/>
        </w:rPr>
        <w:t>độc</w:t>
      </w:r>
      <w:proofErr w:type="spellEnd"/>
      <w:r w:rsidRPr="00BF2405">
        <w:rPr>
          <w:noProof w:val="0"/>
          <w:lang w:val="en-US"/>
        </w:rPr>
        <w:t xml:space="preserve"> </w:t>
      </w:r>
      <w:proofErr w:type="spellStart"/>
      <w:r w:rsidRPr="00BF2405">
        <w:rPr>
          <w:noProof w:val="0"/>
          <w:lang w:val="en-US"/>
        </w:rPr>
        <w:t>thực</w:t>
      </w:r>
      <w:proofErr w:type="spellEnd"/>
      <w:r w:rsidRPr="00BF2405">
        <w:rPr>
          <w:noProof w:val="0"/>
          <w:lang w:val="en-US"/>
        </w:rPr>
        <w:t xml:space="preserve"> </w:t>
      </w:r>
      <w:proofErr w:type="spellStart"/>
      <w:r w:rsidRPr="00BF2405">
        <w:rPr>
          <w:noProof w:val="0"/>
          <w:lang w:val="en-US"/>
        </w:rPr>
        <w:t>phẩm</w:t>
      </w:r>
      <w:proofErr w:type="spellEnd"/>
      <w:r w:rsidRPr="00BF2405">
        <w:rPr>
          <w:noProof w:val="0"/>
          <w:lang w:val="en-US"/>
        </w:rPr>
        <w:t xml:space="preserve"> </w:t>
      </w:r>
      <w:proofErr w:type="spellStart"/>
      <w:r w:rsidRPr="00BF2405">
        <w:rPr>
          <w:noProof w:val="0"/>
          <w:lang w:val="en-US"/>
        </w:rPr>
        <w:t>trên</w:t>
      </w:r>
      <w:proofErr w:type="spellEnd"/>
      <w:r w:rsidRPr="00BF2405">
        <w:rPr>
          <w:noProof w:val="0"/>
          <w:lang w:val="en-US"/>
        </w:rPr>
        <w:t xml:space="preserve"> </w:t>
      </w:r>
      <w:proofErr w:type="spellStart"/>
      <w:r w:rsidRPr="00BF2405">
        <w:rPr>
          <w:noProof w:val="0"/>
          <w:lang w:val="en-US"/>
        </w:rPr>
        <w:t>địa</w:t>
      </w:r>
      <w:proofErr w:type="spellEnd"/>
      <w:r w:rsidRPr="00BF2405">
        <w:rPr>
          <w:noProof w:val="0"/>
          <w:lang w:val="en-US"/>
        </w:rPr>
        <w:t xml:space="preserve"> </w:t>
      </w:r>
      <w:proofErr w:type="spellStart"/>
      <w:r w:rsidRPr="00BF2405">
        <w:rPr>
          <w:noProof w:val="0"/>
          <w:lang w:val="en-US"/>
        </w:rPr>
        <w:t>bàn</w:t>
      </w:r>
      <w:proofErr w:type="spellEnd"/>
      <w:r w:rsidRPr="00BF2405">
        <w:rPr>
          <w:noProof w:val="0"/>
          <w:lang w:val="en-US"/>
        </w:rPr>
        <w:t xml:space="preserve">; </w:t>
      </w:r>
      <w:proofErr w:type="spellStart"/>
      <w:r w:rsidRPr="00BF2405">
        <w:rPr>
          <w:noProof w:val="0"/>
          <w:u w:val="single"/>
          <w:lang w:val="en-US"/>
        </w:rPr>
        <w:t>giám</w:t>
      </w:r>
      <w:proofErr w:type="spellEnd"/>
      <w:r w:rsidRPr="00BF2405">
        <w:rPr>
          <w:noProof w:val="0"/>
          <w:u w:val="single"/>
          <w:lang w:val="en-US"/>
        </w:rPr>
        <w:t xml:space="preserve"> </w:t>
      </w:r>
      <w:proofErr w:type="spellStart"/>
      <w:r w:rsidRPr="00BF2405">
        <w:rPr>
          <w:noProof w:val="0"/>
          <w:u w:val="single"/>
          <w:lang w:val="en-US"/>
        </w:rPr>
        <w:t>sát</w:t>
      </w:r>
      <w:proofErr w:type="spellEnd"/>
      <w:r w:rsidRPr="00BF2405">
        <w:rPr>
          <w:noProof w:val="0"/>
          <w:u w:val="single"/>
          <w:lang w:val="en-US"/>
        </w:rPr>
        <w:t xml:space="preserve">, </w:t>
      </w:r>
      <w:proofErr w:type="spellStart"/>
      <w:r w:rsidRPr="00BF2405">
        <w:rPr>
          <w:noProof w:val="0"/>
          <w:u w:val="single"/>
          <w:lang w:val="en-US"/>
        </w:rPr>
        <w:t>kiểm</w:t>
      </w:r>
      <w:proofErr w:type="spellEnd"/>
      <w:r w:rsidRPr="00BF2405">
        <w:rPr>
          <w:noProof w:val="0"/>
          <w:u w:val="single"/>
          <w:lang w:val="en-US"/>
        </w:rPr>
        <w:t xml:space="preserve"> </w:t>
      </w:r>
      <w:proofErr w:type="spellStart"/>
      <w:r w:rsidRPr="00BF2405">
        <w:rPr>
          <w:noProof w:val="0"/>
          <w:u w:val="single"/>
          <w:lang w:val="en-US"/>
        </w:rPr>
        <w:t>tra</w:t>
      </w:r>
      <w:proofErr w:type="spellEnd"/>
      <w:r w:rsidRPr="00BF2405">
        <w:rPr>
          <w:noProof w:val="0"/>
          <w:u w:val="single"/>
          <w:lang w:val="en-US"/>
        </w:rPr>
        <w:t xml:space="preserve"> </w:t>
      </w:r>
      <w:proofErr w:type="spellStart"/>
      <w:r w:rsidRPr="00BF2405">
        <w:rPr>
          <w:noProof w:val="0"/>
          <w:u w:val="single"/>
          <w:lang w:val="en-US"/>
        </w:rPr>
        <w:t>điều</w:t>
      </w:r>
      <w:proofErr w:type="spellEnd"/>
      <w:r w:rsidRPr="00BF2405">
        <w:rPr>
          <w:noProof w:val="0"/>
          <w:u w:val="single"/>
          <w:lang w:val="en-US"/>
        </w:rPr>
        <w:t xml:space="preserve"> </w:t>
      </w:r>
      <w:proofErr w:type="spellStart"/>
      <w:r w:rsidRPr="00BF2405">
        <w:rPr>
          <w:noProof w:val="0"/>
          <w:u w:val="single"/>
          <w:lang w:val="en-US"/>
        </w:rPr>
        <w:t>kiện</w:t>
      </w:r>
      <w:proofErr w:type="spellEnd"/>
      <w:r w:rsidRPr="00BF2405">
        <w:rPr>
          <w:noProof w:val="0"/>
          <w:u w:val="single"/>
          <w:lang w:val="en-US"/>
        </w:rPr>
        <w:t xml:space="preserve"> </w:t>
      </w:r>
      <w:proofErr w:type="spellStart"/>
      <w:r w:rsidRPr="00BF2405">
        <w:rPr>
          <w:noProof w:val="0"/>
          <w:u w:val="single"/>
          <w:lang w:val="en-US"/>
        </w:rPr>
        <w:t>bảo</w:t>
      </w:r>
      <w:proofErr w:type="spellEnd"/>
      <w:r w:rsidRPr="00BF2405">
        <w:rPr>
          <w:noProof w:val="0"/>
          <w:u w:val="single"/>
          <w:lang w:val="en-US"/>
        </w:rPr>
        <w:t xml:space="preserve"> </w:t>
      </w:r>
      <w:proofErr w:type="spellStart"/>
      <w:r w:rsidRPr="00BF2405">
        <w:rPr>
          <w:noProof w:val="0"/>
          <w:u w:val="single"/>
          <w:lang w:val="en-US"/>
        </w:rPr>
        <w:t>đảm</w:t>
      </w:r>
      <w:proofErr w:type="spellEnd"/>
      <w:r w:rsidRPr="00BF2405">
        <w:rPr>
          <w:noProof w:val="0"/>
          <w:u w:val="single"/>
          <w:lang w:val="en-US"/>
        </w:rPr>
        <w:t xml:space="preserve"> an </w:t>
      </w:r>
      <w:proofErr w:type="spellStart"/>
      <w:r w:rsidRPr="00BF2405">
        <w:rPr>
          <w:noProof w:val="0"/>
          <w:u w:val="single"/>
          <w:lang w:val="en-US"/>
        </w:rPr>
        <w:t>toàn</w:t>
      </w:r>
      <w:proofErr w:type="spellEnd"/>
      <w:r w:rsidRPr="00BF2405">
        <w:rPr>
          <w:noProof w:val="0"/>
          <w:u w:val="single"/>
          <w:lang w:val="en-US"/>
        </w:rPr>
        <w:t xml:space="preserve"> </w:t>
      </w:r>
      <w:proofErr w:type="spellStart"/>
      <w:r w:rsidRPr="00BF2405">
        <w:rPr>
          <w:noProof w:val="0"/>
          <w:u w:val="single"/>
          <w:lang w:val="en-US"/>
        </w:rPr>
        <w:t>đối</w:t>
      </w:r>
      <w:proofErr w:type="spellEnd"/>
      <w:r w:rsidRPr="00BF2405">
        <w:rPr>
          <w:noProof w:val="0"/>
          <w:u w:val="single"/>
          <w:lang w:val="en-US"/>
        </w:rPr>
        <w:t xml:space="preserve"> </w:t>
      </w:r>
      <w:proofErr w:type="spellStart"/>
      <w:r w:rsidRPr="00BF2405">
        <w:rPr>
          <w:noProof w:val="0"/>
          <w:u w:val="single"/>
          <w:lang w:val="en-US"/>
        </w:rPr>
        <w:t>với</w:t>
      </w:r>
      <w:proofErr w:type="spellEnd"/>
      <w:r w:rsidRPr="00BF2405">
        <w:rPr>
          <w:noProof w:val="0"/>
          <w:u w:val="single"/>
          <w:lang w:val="en-US"/>
        </w:rPr>
        <w:t xml:space="preserve"> </w:t>
      </w:r>
      <w:proofErr w:type="spellStart"/>
      <w:r w:rsidRPr="00BF2405">
        <w:rPr>
          <w:noProof w:val="0"/>
          <w:u w:val="single"/>
          <w:lang w:val="en-US"/>
        </w:rPr>
        <w:t>cơ</w:t>
      </w:r>
      <w:proofErr w:type="spellEnd"/>
      <w:r w:rsidRPr="00BF2405">
        <w:rPr>
          <w:noProof w:val="0"/>
          <w:u w:val="single"/>
          <w:lang w:val="en-US"/>
        </w:rPr>
        <w:t xml:space="preserve"> </w:t>
      </w:r>
      <w:proofErr w:type="spellStart"/>
      <w:r w:rsidRPr="00BF2405">
        <w:rPr>
          <w:noProof w:val="0"/>
          <w:u w:val="single"/>
          <w:lang w:val="en-US"/>
        </w:rPr>
        <w:t>sở</w:t>
      </w:r>
      <w:proofErr w:type="spellEnd"/>
      <w:r w:rsidRPr="00BF2405">
        <w:rPr>
          <w:noProof w:val="0"/>
          <w:u w:val="single"/>
          <w:lang w:val="en-US"/>
        </w:rPr>
        <w:t xml:space="preserve"> </w:t>
      </w:r>
      <w:proofErr w:type="spellStart"/>
      <w:r w:rsidRPr="00BF2405">
        <w:rPr>
          <w:noProof w:val="0"/>
          <w:u w:val="single"/>
          <w:lang w:val="en-US"/>
        </w:rPr>
        <w:t>sản</w:t>
      </w:r>
      <w:proofErr w:type="spellEnd"/>
      <w:r w:rsidRPr="00BF2405">
        <w:rPr>
          <w:noProof w:val="0"/>
          <w:u w:val="single"/>
          <w:lang w:val="en-US"/>
        </w:rPr>
        <w:t xml:space="preserve"> </w:t>
      </w:r>
      <w:proofErr w:type="spellStart"/>
      <w:r w:rsidRPr="00BF2405">
        <w:rPr>
          <w:noProof w:val="0"/>
          <w:u w:val="single"/>
          <w:lang w:val="en-US"/>
        </w:rPr>
        <w:t>xuất</w:t>
      </w:r>
      <w:proofErr w:type="spellEnd"/>
      <w:r w:rsidRPr="00BF2405">
        <w:rPr>
          <w:noProof w:val="0"/>
          <w:u w:val="single"/>
          <w:lang w:val="en-US"/>
        </w:rPr>
        <w:t xml:space="preserve">, </w:t>
      </w:r>
      <w:proofErr w:type="spellStart"/>
      <w:r w:rsidRPr="00BF2405">
        <w:rPr>
          <w:noProof w:val="0"/>
          <w:u w:val="single"/>
          <w:lang w:val="en-US"/>
        </w:rPr>
        <w:t>kinh</w:t>
      </w:r>
      <w:proofErr w:type="spellEnd"/>
      <w:r w:rsidRPr="00BF2405">
        <w:rPr>
          <w:noProof w:val="0"/>
          <w:u w:val="single"/>
          <w:lang w:val="en-US"/>
        </w:rPr>
        <w:t xml:space="preserve"> </w:t>
      </w:r>
      <w:proofErr w:type="spellStart"/>
      <w:r w:rsidRPr="00BF2405">
        <w:rPr>
          <w:noProof w:val="0"/>
          <w:u w:val="single"/>
          <w:lang w:val="en-US"/>
        </w:rPr>
        <w:t>doanh</w:t>
      </w:r>
      <w:proofErr w:type="spellEnd"/>
      <w:r w:rsidRPr="00BF2405">
        <w:rPr>
          <w:noProof w:val="0"/>
          <w:u w:val="single"/>
          <w:lang w:val="en-US"/>
        </w:rPr>
        <w:t xml:space="preserve"> </w:t>
      </w:r>
      <w:proofErr w:type="spellStart"/>
      <w:r w:rsidRPr="00BF2405">
        <w:rPr>
          <w:noProof w:val="0"/>
          <w:u w:val="single"/>
          <w:lang w:val="en-US"/>
        </w:rPr>
        <w:t>thực</w:t>
      </w:r>
      <w:proofErr w:type="spellEnd"/>
      <w:r w:rsidRPr="00BF2405">
        <w:rPr>
          <w:noProof w:val="0"/>
          <w:u w:val="single"/>
          <w:lang w:val="en-US"/>
        </w:rPr>
        <w:t xml:space="preserve"> </w:t>
      </w:r>
      <w:proofErr w:type="spellStart"/>
      <w:r w:rsidRPr="00BF2405">
        <w:rPr>
          <w:noProof w:val="0"/>
          <w:u w:val="single"/>
          <w:lang w:val="en-US"/>
        </w:rPr>
        <w:t>phẩm</w:t>
      </w:r>
      <w:proofErr w:type="spellEnd"/>
      <w:r w:rsidRPr="00BF2405">
        <w:rPr>
          <w:noProof w:val="0"/>
          <w:u w:val="single"/>
          <w:lang w:val="en-US"/>
        </w:rPr>
        <w:t xml:space="preserve"> </w:t>
      </w:r>
      <w:proofErr w:type="spellStart"/>
      <w:r w:rsidRPr="00BF2405">
        <w:rPr>
          <w:noProof w:val="0"/>
          <w:u w:val="single"/>
          <w:lang w:val="en-US"/>
        </w:rPr>
        <w:t>nhỏ</w:t>
      </w:r>
      <w:proofErr w:type="spellEnd"/>
      <w:r w:rsidRPr="00BF2405">
        <w:rPr>
          <w:noProof w:val="0"/>
          <w:u w:val="single"/>
          <w:lang w:val="en-US"/>
        </w:rPr>
        <w:t xml:space="preserve"> </w:t>
      </w:r>
      <w:proofErr w:type="spellStart"/>
      <w:r w:rsidRPr="00BF2405">
        <w:rPr>
          <w:noProof w:val="0"/>
          <w:u w:val="single"/>
          <w:lang w:val="en-US"/>
        </w:rPr>
        <w:t>lẻ</w:t>
      </w:r>
      <w:proofErr w:type="spellEnd"/>
      <w:r w:rsidRPr="00BF2405">
        <w:rPr>
          <w:noProof w:val="0"/>
          <w:u w:val="single"/>
          <w:lang w:val="en-US"/>
        </w:rPr>
        <w:t xml:space="preserve">, </w:t>
      </w:r>
      <w:proofErr w:type="spellStart"/>
      <w:r w:rsidRPr="00BF2405">
        <w:rPr>
          <w:noProof w:val="0"/>
          <w:u w:val="single"/>
          <w:lang w:val="en-US"/>
        </w:rPr>
        <w:t>thức</w:t>
      </w:r>
      <w:proofErr w:type="spellEnd"/>
      <w:r w:rsidRPr="00BF2405">
        <w:rPr>
          <w:noProof w:val="0"/>
          <w:u w:val="single"/>
          <w:lang w:val="en-US"/>
        </w:rPr>
        <w:t xml:space="preserve"> </w:t>
      </w:r>
      <w:proofErr w:type="spellStart"/>
      <w:r w:rsidRPr="00BF2405">
        <w:rPr>
          <w:noProof w:val="0"/>
          <w:u w:val="single"/>
          <w:lang w:val="en-US"/>
        </w:rPr>
        <w:t>ăn</w:t>
      </w:r>
      <w:proofErr w:type="spellEnd"/>
      <w:r w:rsidRPr="00BF2405">
        <w:rPr>
          <w:noProof w:val="0"/>
          <w:u w:val="single"/>
          <w:lang w:val="en-US"/>
        </w:rPr>
        <w:t xml:space="preserve"> </w:t>
      </w:r>
      <w:proofErr w:type="spellStart"/>
      <w:r w:rsidRPr="00BF2405">
        <w:rPr>
          <w:noProof w:val="0"/>
          <w:u w:val="single"/>
          <w:lang w:val="en-US"/>
        </w:rPr>
        <w:t>đường</w:t>
      </w:r>
      <w:proofErr w:type="spellEnd"/>
      <w:r w:rsidRPr="00BF2405">
        <w:rPr>
          <w:noProof w:val="0"/>
          <w:u w:val="single"/>
          <w:lang w:val="en-US"/>
        </w:rPr>
        <w:t xml:space="preserve"> </w:t>
      </w:r>
      <w:proofErr w:type="spellStart"/>
      <w:r w:rsidRPr="00BF2405">
        <w:rPr>
          <w:noProof w:val="0"/>
          <w:u w:val="single"/>
          <w:lang w:val="en-US"/>
        </w:rPr>
        <w:t>phố</w:t>
      </w:r>
      <w:proofErr w:type="spellEnd"/>
      <w:r w:rsidRPr="00BF2405">
        <w:rPr>
          <w:noProof w:val="0"/>
          <w:u w:val="single"/>
          <w:lang w:val="en-US"/>
        </w:rPr>
        <w:t xml:space="preserve">, </w:t>
      </w:r>
      <w:proofErr w:type="spellStart"/>
      <w:r w:rsidRPr="00BF2405">
        <w:rPr>
          <w:noProof w:val="0"/>
          <w:u w:val="single"/>
          <w:lang w:val="en-US"/>
        </w:rPr>
        <w:t>cơ</w:t>
      </w:r>
      <w:proofErr w:type="spellEnd"/>
      <w:r w:rsidRPr="00BF2405">
        <w:rPr>
          <w:noProof w:val="0"/>
          <w:u w:val="single"/>
          <w:lang w:val="en-US"/>
        </w:rPr>
        <w:t xml:space="preserve"> </w:t>
      </w:r>
      <w:proofErr w:type="spellStart"/>
      <w:r w:rsidRPr="00BF2405">
        <w:rPr>
          <w:noProof w:val="0"/>
          <w:u w:val="single"/>
          <w:lang w:val="en-US"/>
        </w:rPr>
        <w:t>sở</w:t>
      </w:r>
      <w:proofErr w:type="spellEnd"/>
      <w:r w:rsidRPr="00BF2405">
        <w:rPr>
          <w:noProof w:val="0"/>
          <w:u w:val="single"/>
          <w:lang w:val="en-US"/>
        </w:rPr>
        <w:t xml:space="preserve"> </w:t>
      </w:r>
      <w:proofErr w:type="spellStart"/>
      <w:r w:rsidRPr="00BF2405">
        <w:rPr>
          <w:noProof w:val="0"/>
          <w:u w:val="single"/>
          <w:lang w:val="en-US"/>
        </w:rPr>
        <w:t>kinh</w:t>
      </w:r>
      <w:proofErr w:type="spellEnd"/>
      <w:r w:rsidRPr="00BF2405">
        <w:rPr>
          <w:noProof w:val="0"/>
          <w:u w:val="single"/>
          <w:lang w:val="en-US"/>
        </w:rPr>
        <w:t xml:space="preserve"> </w:t>
      </w:r>
      <w:proofErr w:type="spellStart"/>
      <w:r w:rsidRPr="00BF2405">
        <w:rPr>
          <w:noProof w:val="0"/>
          <w:u w:val="single"/>
          <w:lang w:val="en-US"/>
        </w:rPr>
        <w:t>doanh</w:t>
      </w:r>
      <w:proofErr w:type="spellEnd"/>
      <w:r w:rsidRPr="00BF2405">
        <w:rPr>
          <w:noProof w:val="0"/>
          <w:u w:val="single"/>
          <w:lang w:val="en-US"/>
        </w:rPr>
        <w:t xml:space="preserve">, </w:t>
      </w:r>
      <w:proofErr w:type="spellStart"/>
      <w:r w:rsidRPr="00BF2405">
        <w:rPr>
          <w:noProof w:val="0"/>
          <w:u w:val="single"/>
          <w:lang w:val="en-US"/>
        </w:rPr>
        <w:t>dịch</w:t>
      </w:r>
      <w:proofErr w:type="spellEnd"/>
      <w:r w:rsidRPr="00BF2405">
        <w:rPr>
          <w:noProof w:val="0"/>
          <w:u w:val="single"/>
          <w:lang w:val="en-US"/>
        </w:rPr>
        <w:t xml:space="preserve"> </w:t>
      </w:r>
      <w:proofErr w:type="spellStart"/>
      <w:r w:rsidRPr="00BF2405">
        <w:rPr>
          <w:noProof w:val="0"/>
          <w:u w:val="single"/>
          <w:lang w:val="en-US"/>
        </w:rPr>
        <w:t>vụ</w:t>
      </w:r>
      <w:proofErr w:type="spellEnd"/>
      <w:r w:rsidRPr="00BF2405">
        <w:rPr>
          <w:noProof w:val="0"/>
          <w:u w:val="single"/>
          <w:lang w:val="en-US"/>
        </w:rPr>
        <w:t xml:space="preserve"> </w:t>
      </w:r>
      <w:proofErr w:type="spellStart"/>
      <w:r w:rsidRPr="00BF2405">
        <w:rPr>
          <w:noProof w:val="0"/>
          <w:u w:val="single"/>
          <w:lang w:val="en-US"/>
        </w:rPr>
        <w:t>ăn</w:t>
      </w:r>
      <w:proofErr w:type="spellEnd"/>
      <w:r w:rsidRPr="00BF2405">
        <w:rPr>
          <w:noProof w:val="0"/>
          <w:u w:val="single"/>
          <w:lang w:val="en-US"/>
        </w:rPr>
        <w:t xml:space="preserve"> </w:t>
      </w:r>
      <w:proofErr w:type="spellStart"/>
      <w:r w:rsidRPr="00BF2405">
        <w:rPr>
          <w:noProof w:val="0"/>
          <w:u w:val="single"/>
          <w:lang w:val="en-US"/>
        </w:rPr>
        <w:t>uống</w:t>
      </w:r>
      <w:proofErr w:type="spellEnd"/>
      <w:r w:rsidRPr="00BF2405">
        <w:rPr>
          <w:noProof w:val="0"/>
          <w:u w:val="single"/>
          <w:lang w:val="en-US"/>
        </w:rPr>
        <w:t xml:space="preserve">, an </w:t>
      </w:r>
      <w:proofErr w:type="spellStart"/>
      <w:r w:rsidRPr="00BF2405">
        <w:rPr>
          <w:noProof w:val="0"/>
          <w:u w:val="single"/>
          <w:lang w:val="en-US"/>
        </w:rPr>
        <w:t>toàn</w:t>
      </w:r>
      <w:proofErr w:type="spellEnd"/>
      <w:r w:rsidRPr="00BF2405">
        <w:rPr>
          <w:noProof w:val="0"/>
          <w:u w:val="single"/>
          <w:lang w:val="en-US"/>
        </w:rPr>
        <w:t xml:space="preserve"> </w:t>
      </w:r>
      <w:proofErr w:type="spellStart"/>
      <w:r w:rsidRPr="00BF2405">
        <w:rPr>
          <w:noProof w:val="0"/>
          <w:u w:val="single"/>
          <w:lang w:val="en-US"/>
        </w:rPr>
        <w:t>thực</w:t>
      </w:r>
      <w:proofErr w:type="spellEnd"/>
      <w:r w:rsidRPr="00BF2405">
        <w:rPr>
          <w:noProof w:val="0"/>
          <w:u w:val="single"/>
          <w:lang w:val="en-US"/>
        </w:rPr>
        <w:t xml:space="preserve"> </w:t>
      </w:r>
      <w:proofErr w:type="spellStart"/>
      <w:r w:rsidRPr="00BF2405">
        <w:rPr>
          <w:noProof w:val="0"/>
          <w:u w:val="single"/>
          <w:lang w:val="en-US"/>
        </w:rPr>
        <w:t>phẩm</w:t>
      </w:r>
      <w:proofErr w:type="spellEnd"/>
      <w:r w:rsidRPr="00BF2405">
        <w:rPr>
          <w:noProof w:val="0"/>
          <w:u w:val="single"/>
          <w:lang w:val="en-US"/>
        </w:rPr>
        <w:t xml:space="preserve"> </w:t>
      </w:r>
      <w:proofErr w:type="spellStart"/>
      <w:r w:rsidRPr="00BF2405">
        <w:rPr>
          <w:noProof w:val="0"/>
          <w:u w:val="single"/>
          <w:lang w:val="en-US"/>
        </w:rPr>
        <w:t>tại</w:t>
      </w:r>
      <w:proofErr w:type="spellEnd"/>
      <w:r w:rsidRPr="00BF2405">
        <w:rPr>
          <w:noProof w:val="0"/>
          <w:u w:val="single"/>
          <w:lang w:val="en-US"/>
        </w:rPr>
        <w:t xml:space="preserve"> </w:t>
      </w:r>
      <w:proofErr w:type="spellStart"/>
      <w:r w:rsidRPr="00BF2405">
        <w:rPr>
          <w:noProof w:val="0"/>
          <w:u w:val="single"/>
          <w:lang w:val="en-US"/>
        </w:rPr>
        <w:t>các</w:t>
      </w:r>
      <w:proofErr w:type="spellEnd"/>
      <w:r w:rsidRPr="00BF2405">
        <w:rPr>
          <w:noProof w:val="0"/>
          <w:u w:val="single"/>
          <w:lang w:val="en-US"/>
        </w:rPr>
        <w:t xml:space="preserve"> </w:t>
      </w:r>
      <w:proofErr w:type="spellStart"/>
      <w:r w:rsidRPr="00BF2405">
        <w:rPr>
          <w:noProof w:val="0"/>
          <w:u w:val="single"/>
          <w:lang w:val="en-US"/>
        </w:rPr>
        <w:t>chợ</w:t>
      </w:r>
      <w:proofErr w:type="spellEnd"/>
      <w:r w:rsidRPr="00BF2405">
        <w:rPr>
          <w:noProof w:val="0"/>
          <w:u w:val="single"/>
          <w:lang w:val="en-US"/>
        </w:rPr>
        <w:t xml:space="preserve"> </w:t>
      </w:r>
      <w:proofErr w:type="spellStart"/>
      <w:r w:rsidRPr="00BF2405">
        <w:rPr>
          <w:noProof w:val="0"/>
          <w:u w:val="single"/>
          <w:lang w:val="en-US"/>
        </w:rPr>
        <w:t>trên</w:t>
      </w:r>
      <w:proofErr w:type="spellEnd"/>
      <w:r w:rsidRPr="00BF2405">
        <w:rPr>
          <w:noProof w:val="0"/>
          <w:u w:val="single"/>
          <w:lang w:val="en-US"/>
        </w:rPr>
        <w:t xml:space="preserve"> </w:t>
      </w:r>
      <w:proofErr w:type="spellStart"/>
      <w:r w:rsidRPr="00BF2405">
        <w:rPr>
          <w:noProof w:val="0"/>
          <w:u w:val="single"/>
          <w:lang w:val="en-US"/>
        </w:rPr>
        <w:t>địa</w:t>
      </w:r>
      <w:proofErr w:type="spellEnd"/>
      <w:r w:rsidRPr="00BF2405">
        <w:rPr>
          <w:noProof w:val="0"/>
          <w:u w:val="single"/>
          <w:lang w:val="en-US"/>
        </w:rPr>
        <w:t xml:space="preserve"> </w:t>
      </w:r>
      <w:proofErr w:type="spellStart"/>
      <w:r w:rsidRPr="00BF2405">
        <w:rPr>
          <w:noProof w:val="0"/>
          <w:u w:val="single"/>
          <w:lang w:val="en-US"/>
        </w:rPr>
        <w:t>bàn</w:t>
      </w:r>
      <w:proofErr w:type="spellEnd"/>
      <w:r w:rsidRPr="00BF2405">
        <w:rPr>
          <w:noProof w:val="0"/>
          <w:u w:val="single"/>
          <w:lang w:val="en-US"/>
        </w:rPr>
        <w:t xml:space="preserve"> </w:t>
      </w:r>
      <w:proofErr w:type="spellStart"/>
      <w:r w:rsidRPr="00BF2405">
        <w:rPr>
          <w:noProof w:val="0"/>
          <w:u w:val="single"/>
          <w:lang w:val="en-US"/>
        </w:rPr>
        <w:t>và</w:t>
      </w:r>
      <w:proofErr w:type="spellEnd"/>
      <w:r w:rsidRPr="00BF2405">
        <w:rPr>
          <w:noProof w:val="0"/>
          <w:u w:val="single"/>
          <w:lang w:val="en-US"/>
        </w:rPr>
        <w:t xml:space="preserve"> </w:t>
      </w:r>
      <w:proofErr w:type="spellStart"/>
      <w:r w:rsidRPr="00BF2405">
        <w:rPr>
          <w:noProof w:val="0"/>
          <w:u w:val="single"/>
          <w:lang w:val="en-US"/>
        </w:rPr>
        <w:t>các</w:t>
      </w:r>
      <w:proofErr w:type="spellEnd"/>
      <w:r w:rsidRPr="00BF2405">
        <w:rPr>
          <w:noProof w:val="0"/>
          <w:u w:val="single"/>
          <w:lang w:val="en-US"/>
        </w:rPr>
        <w:t xml:space="preserve"> </w:t>
      </w:r>
      <w:proofErr w:type="spellStart"/>
      <w:r w:rsidRPr="00BF2405">
        <w:rPr>
          <w:noProof w:val="0"/>
          <w:u w:val="single"/>
          <w:lang w:val="en-US"/>
        </w:rPr>
        <w:t>đối</w:t>
      </w:r>
      <w:proofErr w:type="spellEnd"/>
      <w:r w:rsidRPr="00BF2405">
        <w:rPr>
          <w:noProof w:val="0"/>
          <w:u w:val="single"/>
          <w:lang w:val="en-US"/>
        </w:rPr>
        <w:t xml:space="preserve"> </w:t>
      </w:r>
      <w:proofErr w:type="spellStart"/>
      <w:r w:rsidRPr="00BF2405">
        <w:rPr>
          <w:noProof w:val="0"/>
          <w:u w:val="single"/>
          <w:lang w:val="en-US"/>
        </w:rPr>
        <w:t>tượng</w:t>
      </w:r>
      <w:proofErr w:type="spellEnd"/>
      <w:r w:rsidRPr="00BF2405">
        <w:rPr>
          <w:noProof w:val="0"/>
          <w:u w:val="single"/>
          <w:lang w:val="en-US"/>
        </w:rPr>
        <w:t xml:space="preserve"> </w:t>
      </w:r>
      <w:proofErr w:type="spellStart"/>
      <w:r w:rsidRPr="00BF2405">
        <w:rPr>
          <w:noProof w:val="0"/>
          <w:u w:val="single"/>
          <w:lang w:val="en-US"/>
        </w:rPr>
        <w:t>theo</w:t>
      </w:r>
      <w:proofErr w:type="spellEnd"/>
      <w:r w:rsidRPr="00BF2405">
        <w:rPr>
          <w:noProof w:val="0"/>
          <w:u w:val="single"/>
          <w:lang w:val="en-US"/>
        </w:rPr>
        <w:t xml:space="preserve"> </w:t>
      </w:r>
      <w:proofErr w:type="spellStart"/>
      <w:r w:rsidRPr="00BF2405">
        <w:rPr>
          <w:noProof w:val="0"/>
          <w:u w:val="single"/>
          <w:lang w:val="en-US"/>
        </w:rPr>
        <w:t>phân</w:t>
      </w:r>
      <w:proofErr w:type="spellEnd"/>
      <w:r w:rsidRPr="00BF2405">
        <w:rPr>
          <w:noProof w:val="0"/>
          <w:u w:val="single"/>
          <w:lang w:val="en-US"/>
        </w:rPr>
        <w:t xml:space="preserve"> </w:t>
      </w:r>
      <w:proofErr w:type="spellStart"/>
      <w:r w:rsidRPr="00BF2405">
        <w:rPr>
          <w:noProof w:val="0"/>
          <w:u w:val="single"/>
          <w:lang w:val="en-US"/>
        </w:rPr>
        <w:t>cấp</w:t>
      </w:r>
      <w:proofErr w:type="spellEnd"/>
      <w:r w:rsidRPr="00BF2405">
        <w:rPr>
          <w:noProof w:val="0"/>
          <w:u w:val="single"/>
          <w:lang w:val="en-US"/>
        </w:rPr>
        <w:t xml:space="preserve"> </w:t>
      </w:r>
      <w:proofErr w:type="spellStart"/>
      <w:r w:rsidRPr="00BF2405">
        <w:rPr>
          <w:noProof w:val="0"/>
          <w:u w:val="single"/>
          <w:lang w:val="en-US"/>
        </w:rPr>
        <w:t>quản</w:t>
      </w:r>
      <w:proofErr w:type="spellEnd"/>
      <w:r w:rsidRPr="00BF2405">
        <w:rPr>
          <w:noProof w:val="0"/>
          <w:u w:val="single"/>
          <w:lang w:val="en-US"/>
        </w:rPr>
        <w:t xml:space="preserve"> </w:t>
      </w:r>
      <w:proofErr w:type="spellStart"/>
      <w:r w:rsidRPr="00BF2405">
        <w:rPr>
          <w:noProof w:val="0"/>
          <w:u w:val="single"/>
          <w:lang w:val="en-US"/>
        </w:rPr>
        <w:t>lý</w:t>
      </w:r>
      <w:proofErr w:type="spellEnd"/>
      <w:r w:rsidRPr="00BF2405">
        <w:rPr>
          <w:noProof w:val="0"/>
          <w:u w:val="single"/>
          <w:lang w:val="en-US"/>
        </w:rPr>
        <w:t>.</w:t>
      </w:r>
    </w:p>
    <w:p w14:paraId="58D297D7" w14:textId="1A4CED09" w:rsidR="00052D04" w:rsidRPr="00BF2405" w:rsidRDefault="005F23CB" w:rsidP="005045A9">
      <w:pPr>
        <w:shd w:val="clear" w:color="auto" w:fill="FFFFFF"/>
        <w:spacing w:before="60" w:after="60"/>
        <w:ind w:firstLine="720"/>
        <w:jc w:val="both"/>
        <w:rPr>
          <w:noProof w:val="0"/>
          <w:lang w:val="en-US"/>
        </w:rPr>
      </w:pPr>
      <w:r w:rsidRPr="00BF2405">
        <w:rPr>
          <w:b/>
          <w:noProof w:val="0"/>
          <w:lang w:val="en-US"/>
        </w:rPr>
        <w:t xml:space="preserve">- </w:t>
      </w:r>
      <w:bookmarkStart w:id="12" w:name="dieu_5"/>
      <w:r w:rsidR="00052D04" w:rsidRPr="00BF2405">
        <w:rPr>
          <w:b/>
          <w:bCs/>
        </w:rPr>
        <w:t>Điều 5. Chức năng</w:t>
      </w:r>
      <w:bookmarkEnd w:id="12"/>
      <w:r w:rsidR="00052D04" w:rsidRPr="00BF2405">
        <w:rPr>
          <w:b/>
          <w:bCs/>
        </w:rPr>
        <w:t xml:space="preserve"> của </w:t>
      </w:r>
      <w:bookmarkStart w:id="13" w:name="chuong_2_name"/>
      <w:r w:rsidR="00052D04" w:rsidRPr="00BF2405">
        <w:rPr>
          <w:b/>
          <w:bCs/>
          <w:shd w:val="clear" w:color="auto" w:fill="FFFFFF"/>
        </w:rPr>
        <w:t>cơ quan chuyên môn về y tế thuộc ủy ban nhân dân cấp xã</w:t>
      </w:r>
      <w:bookmarkEnd w:id="13"/>
      <w:r w:rsidR="00C7381C" w:rsidRPr="00BF2405">
        <w:rPr>
          <w:b/>
          <w:bCs/>
          <w:shd w:val="clear" w:color="auto" w:fill="FFFFFF"/>
        </w:rPr>
        <w:t>:</w:t>
      </w:r>
      <w:r w:rsidR="00C7381C" w:rsidRPr="00BF2405">
        <w:rPr>
          <w:bCs/>
          <w:shd w:val="clear" w:color="auto" w:fill="FFFFFF"/>
        </w:rPr>
        <w:t xml:space="preserve"> </w:t>
      </w:r>
      <w:proofErr w:type="spellStart"/>
      <w:r w:rsidR="00052D04" w:rsidRPr="00BF2405">
        <w:rPr>
          <w:noProof w:val="0"/>
          <w:lang w:val="en-US"/>
        </w:rPr>
        <w:t>Phòng</w:t>
      </w:r>
      <w:proofErr w:type="spellEnd"/>
      <w:r w:rsidR="00052D04" w:rsidRPr="00BF2405">
        <w:rPr>
          <w:noProof w:val="0"/>
          <w:lang w:val="en-US"/>
        </w:rPr>
        <w:t xml:space="preserve"> </w:t>
      </w:r>
      <w:proofErr w:type="spellStart"/>
      <w:r w:rsidR="00052D04" w:rsidRPr="00BF2405">
        <w:rPr>
          <w:noProof w:val="0"/>
          <w:lang w:val="en-US"/>
        </w:rPr>
        <w:t>Văn</w:t>
      </w:r>
      <w:proofErr w:type="spellEnd"/>
      <w:r w:rsidR="00052D04" w:rsidRPr="00BF2405">
        <w:rPr>
          <w:noProof w:val="0"/>
          <w:lang w:val="en-US"/>
        </w:rPr>
        <w:t xml:space="preserve"> </w:t>
      </w:r>
      <w:proofErr w:type="spellStart"/>
      <w:r w:rsidR="00052D04" w:rsidRPr="00BF2405">
        <w:rPr>
          <w:noProof w:val="0"/>
          <w:lang w:val="en-US"/>
        </w:rPr>
        <w:t>hóa</w:t>
      </w:r>
      <w:proofErr w:type="spellEnd"/>
      <w:r w:rsidR="00052D04" w:rsidRPr="00BF2405">
        <w:rPr>
          <w:noProof w:val="0"/>
          <w:lang w:val="en-US"/>
        </w:rPr>
        <w:t xml:space="preserve"> - </w:t>
      </w:r>
      <w:proofErr w:type="spellStart"/>
      <w:r w:rsidR="00052D04" w:rsidRPr="00BF2405">
        <w:rPr>
          <w:noProof w:val="0"/>
          <w:lang w:val="en-US"/>
        </w:rPr>
        <w:t>Xã</w:t>
      </w:r>
      <w:proofErr w:type="spellEnd"/>
      <w:r w:rsidR="00052D04" w:rsidRPr="00BF2405">
        <w:rPr>
          <w:noProof w:val="0"/>
          <w:lang w:val="en-US"/>
        </w:rPr>
        <w:t xml:space="preserve"> </w:t>
      </w:r>
      <w:proofErr w:type="spellStart"/>
      <w:r w:rsidR="00052D04" w:rsidRPr="00BF2405">
        <w:rPr>
          <w:noProof w:val="0"/>
          <w:lang w:val="en-US"/>
        </w:rPr>
        <w:t>hội</w:t>
      </w:r>
      <w:proofErr w:type="spellEnd"/>
      <w:r w:rsidR="00052D04" w:rsidRPr="00BF2405">
        <w:rPr>
          <w:noProof w:val="0"/>
          <w:lang w:val="en-US"/>
        </w:rPr>
        <w:t xml:space="preserve"> </w:t>
      </w:r>
      <w:proofErr w:type="spellStart"/>
      <w:r w:rsidR="00052D04" w:rsidRPr="00BF2405">
        <w:rPr>
          <w:noProof w:val="0"/>
          <w:lang w:val="en-US"/>
        </w:rPr>
        <w:t>tham</w:t>
      </w:r>
      <w:proofErr w:type="spellEnd"/>
      <w:r w:rsidR="00052D04" w:rsidRPr="00BF2405">
        <w:rPr>
          <w:noProof w:val="0"/>
          <w:lang w:val="en-US"/>
        </w:rPr>
        <w:t xml:space="preserve"> </w:t>
      </w:r>
      <w:proofErr w:type="spellStart"/>
      <w:r w:rsidR="00052D04" w:rsidRPr="00BF2405">
        <w:rPr>
          <w:noProof w:val="0"/>
          <w:lang w:val="en-US"/>
        </w:rPr>
        <w:t>mưu</w:t>
      </w:r>
      <w:proofErr w:type="spellEnd"/>
      <w:r w:rsidR="00052D04" w:rsidRPr="00BF2405">
        <w:rPr>
          <w:noProof w:val="0"/>
          <w:lang w:val="en-US"/>
        </w:rPr>
        <w:t xml:space="preserve">, </w:t>
      </w:r>
      <w:proofErr w:type="spellStart"/>
      <w:r w:rsidR="00052D04" w:rsidRPr="00BF2405">
        <w:rPr>
          <w:noProof w:val="0"/>
          <w:lang w:val="en-US"/>
        </w:rPr>
        <w:t>giúp</w:t>
      </w:r>
      <w:proofErr w:type="spellEnd"/>
      <w:r w:rsidR="00052D04" w:rsidRPr="00BF2405">
        <w:rPr>
          <w:noProof w:val="0"/>
          <w:lang w:val="en-US"/>
        </w:rPr>
        <w:t xml:space="preserve"> </w:t>
      </w:r>
      <w:proofErr w:type="spellStart"/>
      <w:r w:rsidR="00052D04" w:rsidRPr="00BF2405">
        <w:rPr>
          <w:noProof w:val="0"/>
          <w:lang w:val="en-US"/>
        </w:rPr>
        <w:t>Ủy</w:t>
      </w:r>
      <w:proofErr w:type="spellEnd"/>
      <w:r w:rsidR="00052D04" w:rsidRPr="00BF2405">
        <w:rPr>
          <w:noProof w:val="0"/>
          <w:lang w:val="en-US"/>
        </w:rPr>
        <w:t xml:space="preserve"> ban </w:t>
      </w:r>
      <w:proofErr w:type="spellStart"/>
      <w:r w:rsidR="00052D04" w:rsidRPr="00BF2405">
        <w:rPr>
          <w:noProof w:val="0"/>
          <w:lang w:val="en-US"/>
        </w:rPr>
        <w:t>nhân</w:t>
      </w:r>
      <w:proofErr w:type="spellEnd"/>
      <w:r w:rsidR="00052D04" w:rsidRPr="00BF2405">
        <w:rPr>
          <w:noProof w:val="0"/>
          <w:lang w:val="en-US"/>
        </w:rPr>
        <w:t xml:space="preserve"> </w:t>
      </w:r>
      <w:proofErr w:type="spellStart"/>
      <w:r w:rsidR="00052D04" w:rsidRPr="00BF2405">
        <w:rPr>
          <w:noProof w:val="0"/>
          <w:lang w:val="en-US"/>
        </w:rPr>
        <w:t>dân</w:t>
      </w:r>
      <w:proofErr w:type="spellEnd"/>
      <w:r w:rsidR="00052D04" w:rsidRPr="00BF2405">
        <w:rPr>
          <w:noProof w:val="0"/>
          <w:lang w:val="en-US"/>
        </w:rPr>
        <w:t xml:space="preserve"> </w:t>
      </w:r>
      <w:proofErr w:type="spellStart"/>
      <w:r w:rsidR="00052D04" w:rsidRPr="00BF2405">
        <w:rPr>
          <w:noProof w:val="0"/>
          <w:lang w:val="en-US"/>
        </w:rPr>
        <w:t>cấp</w:t>
      </w:r>
      <w:proofErr w:type="spellEnd"/>
      <w:r w:rsidR="00052D04" w:rsidRPr="00BF2405">
        <w:rPr>
          <w:noProof w:val="0"/>
          <w:lang w:val="en-US"/>
        </w:rPr>
        <w:t xml:space="preserve"> </w:t>
      </w:r>
      <w:proofErr w:type="spellStart"/>
      <w:r w:rsidR="00052D04" w:rsidRPr="00BF2405">
        <w:rPr>
          <w:noProof w:val="0"/>
          <w:lang w:val="en-US"/>
        </w:rPr>
        <w:t>xã</w:t>
      </w:r>
      <w:proofErr w:type="spellEnd"/>
      <w:r w:rsidR="00052D04" w:rsidRPr="00BF2405">
        <w:rPr>
          <w:noProof w:val="0"/>
          <w:lang w:val="en-US"/>
        </w:rPr>
        <w:t xml:space="preserve"> </w:t>
      </w:r>
      <w:proofErr w:type="spellStart"/>
      <w:r w:rsidR="00052D04" w:rsidRPr="00BF2405">
        <w:rPr>
          <w:noProof w:val="0"/>
          <w:lang w:val="en-US"/>
        </w:rPr>
        <w:t>thực</w:t>
      </w:r>
      <w:proofErr w:type="spellEnd"/>
      <w:r w:rsidR="00052D04" w:rsidRPr="00BF2405">
        <w:rPr>
          <w:noProof w:val="0"/>
          <w:lang w:val="en-US"/>
        </w:rPr>
        <w:t xml:space="preserve"> </w:t>
      </w:r>
      <w:proofErr w:type="spellStart"/>
      <w:r w:rsidR="00052D04" w:rsidRPr="00BF2405">
        <w:rPr>
          <w:noProof w:val="0"/>
          <w:lang w:val="en-US"/>
        </w:rPr>
        <w:t>hiện</w:t>
      </w:r>
      <w:proofErr w:type="spellEnd"/>
      <w:r w:rsidR="00052D04" w:rsidRPr="00BF2405">
        <w:rPr>
          <w:noProof w:val="0"/>
          <w:lang w:val="en-US"/>
        </w:rPr>
        <w:t xml:space="preserve"> </w:t>
      </w:r>
      <w:proofErr w:type="spellStart"/>
      <w:r w:rsidR="00052D04" w:rsidRPr="00BF2405">
        <w:rPr>
          <w:noProof w:val="0"/>
          <w:lang w:val="en-US"/>
        </w:rPr>
        <w:t>quản</w:t>
      </w:r>
      <w:proofErr w:type="spellEnd"/>
      <w:r w:rsidR="00052D04" w:rsidRPr="00BF2405">
        <w:rPr>
          <w:noProof w:val="0"/>
          <w:lang w:val="en-US"/>
        </w:rPr>
        <w:t xml:space="preserve"> </w:t>
      </w:r>
      <w:proofErr w:type="spellStart"/>
      <w:r w:rsidR="00052D04" w:rsidRPr="00BF2405">
        <w:rPr>
          <w:noProof w:val="0"/>
          <w:lang w:val="en-US"/>
        </w:rPr>
        <w:t>lý</w:t>
      </w:r>
      <w:proofErr w:type="spellEnd"/>
      <w:r w:rsidR="00052D04" w:rsidRPr="00BF2405">
        <w:rPr>
          <w:noProof w:val="0"/>
          <w:lang w:val="en-US"/>
        </w:rPr>
        <w:t xml:space="preserve"> </w:t>
      </w:r>
      <w:proofErr w:type="spellStart"/>
      <w:r w:rsidR="00052D04" w:rsidRPr="00BF2405">
        <w:rPr>
          <w:noProof w:val="0"/>
          <w:lang w:val="en-US"/>
        </w:rPr>
        <w:t>nhà</w:t>
      </w:r>
      <w:proofErr w:type="spellEnd"/>
      <w:r w:rsidR="00052D04" w:rsidRPr="00BF2405">
        <w:rPr>
          <w:noProof w:val="0"/>
          <w:lang w:val="en-US"/>
        </w:rPr>
        <w:t xml:space="preserve"> </w:t>
      </w:r>
      <w:proofErr w:type="spellStart"/>
      <w:r w:rsidR="00052D04" w:rsidRPr="00BF2405">
        <w:rPr>
          <w:noProof w:val="0"/>
          <w:lang w:val="en-US"/>
        </w:rPr>
        <w:t>nước</w:t>
      </w:r>
      <w:proofErr w:type="spellEnd"/>
      <w:r w:rsidR="00052D04" w:rsidRPr="00BF2405">
        <w:rPr>
          <w:noProof w:val="0"/>
          <w:lang w:val="en-US"/>
        </w:rPr>
        <w:t xml:space="preserve"> </w:t>
      </w:r>
      <w:proofErr w:type="spellStart"/>
      <w:r w:rsidR="00052D04" w:rsidRPr="00BF2405">
        <w:rPr>
          <w:noProof w:val="0"/>
          <w:lang w:val="en-US"/>
        </w:rPr>
        <w:t>về</w:t>
      </w:r>
      <w:proofErr w:type="spellEnd"/>
      <w:r w:rsidR="00052D04" w:rsidRPr="00BF2405">
        <w:rPr>
          <w:noProof w:val="0"/>
          <w:lang w:val="en-US"/>
        </w:rPr>
        <w:t xml:space="preserve"> </w:t>
      </w:r>
      <w:proofErr w:type="spellStart"/>
      <w:r w:rsidR="00052D04" w:rsidRPr="00BF2405">
        <w:rPr>
          <w:noProof w:val="0"/>
          <w:lang w:val="en-US"/>
        </w:rPr>
        <w:t>lĩnh</w:t>
      </w:r>
      <w:proofErr w:type="spellEnd"/>
      <w:r w:rsidR="00052D04" w:rsidRPr="00BF2405">
        <w:rPr>
          <w:noProof w:val="0"/>
          <w:lang w:val="en-US"/>
        </w:rPr>
        <w:t xml:space="preserve"> </w:t>
      </w:r>
      <w:proofErr w:type="spellStart"/>
      <w:r w:rsidR="00052D04" w:rsidRPr="00BF2405">
        <w:rPr>
          <w:noProof w:val="0"/>
          <w:lang w:val="en-US"/>
        </w:rPr>
        <w:t>vực</w:t>
      </w:r>
      <w:proofErr w:type="spellEnd"/>
      <w:r w:rsidR="00052D04" w:rsidRPr="00BF2405">
        <w:rPr>
          <w:noProof w:val="0"/>
          <w:lang w:val="en-US"/>
        </w:rPr>
        <w:t xml:space="preserve"> y </w:t>
      </w:r>
      <w:proofErr w:type="spellStart"/>
      <w:r w:rsidR="00052D04" w:rsidRPr="00BF2405">
        <w:rPr>
          <w:noProof w:val="0"/>
          <w:lang w:val="en-US"/>
        </w:rPr>
        <w:t>tế</w:t>
      </w:r>
      <w:proofErr w:type="spellEnd"/>
      <w:r w:rsidR="00052D04" w:rsidRPr="00BF2405">
        <w:rPr>
          <w:noProof w:val="0"/>
          <w:lang w:val="en-US"/>
        </w:rPr>
        <w:t xml:space="preserve"> </w:t>
      </w:r>
      <w:proofErr w:type="spellStart"/>
      <w:r w:rsidR="00052D04" w:rsidRPr="00BF2405">
        <w:rPr>
          <w:noProof w:val="0"/>
          <w:lang w:val="en-US"/>
        </w:rPr>
        <w:t>gồm</w:t>
      </w:r>
      <w:proofErr w:type="spellEnd"/>
      <w:r w:rsidR="00052D04" w:rsidRPr="00BF2405">
        <w:rPr>
          <w:noProof w:val="0"/>
          <w:lang w:val="en-US"/>
        </w:rPr>
        <w:t xml:space="preserve">: y </w:t>
      </w:r>
      <w:proofErr w:type="spellStart"/>
      <w:r w:rsidR="00052D04" w:rsidRPr="00BF2405">
        <w:rPr>
          <w:noProof w:val="0"/>
          <w:lang w:val="en-US"/>
        </w:rPr>
        <w:t>tế</w:t>
      </w:r>
      <w:proofErr w:type="spellEnd"/>
      <w:r w:rsidR="00052D04" w:rsidRPr="00BF2405">
        <w:rPr>
          <w:noProof w:val="0"/>
          <w:lang w:val="en-US"/>
        </w:rPr>
        <w:t xml:space="preserve"> </w:t>
      </w:r>
      <w:proofErr w:type="spellStart"/>
      <w:r w:rsidR="00052D04" w:rsidRPr="00BF2405">
        <w:rPr>
          <w:noProof w:val="0"/>
          <w:lang w:val="en-US"/>
        </w:rPr>
        <w:t>dự</w:t>
      </w:r>
      <w:proofErr w:type="spellEnd"/>
      <w:r w:rsidR="00052D04" w:rsidRPr="00BF2405">
        <w:rPr>
          <w:noProof w:val="0"/>
          <w:lang w:val="en-US"/>
        </w:rPr>
        <w:t xml:space="preserve"> </w:t>
      </w:r>
      <w:proofErr w:type="spellStart"/>
      <w:r w:rsidR="00052D04" w:rsidRPr="00BF2405">
        <w:rPr>
          <w:noProof w:val="0"/>
          <w:lang w:val="en-US"/>
        </w:rPr>
        <w:t>phòng</w:t>
      </w:r>
      <w:proofErr w:type="spellEnd"/>
      <w:r w:rsidR="00052D04" w:rsidRPr="00BF2405">
        <w:rPr>
          <w:noProof w:val="0"/>
          <w:lang w:val="en-US"/>
        </w:rPr>
        <w:t xml:space="preserve">; </w:t>
      </w:r>
      <w:proofErr w:type="spellStart"/>
      <w:r w:rsidR="00052D04" w:rsidRPr="00BF2405">
        <w:rPr>
          <w:noProof w:val="0"/>
          <w:lang w:val="en-US"/>
        </w:rPr>
        <w:t>khám</w:t>
      </w:r>
      <w:proofErr w:type="spellEnd"/>
      <w:r w:rsidR="00052D04" w:rsidRPr="00BF2405">
        <w:rPr>
          <w:noProof w:val="0"/>
          <w:lang w:val="en-US"/>
        </w:rPr>
        <w:t xml:space="preserve"> </w:t>
      </w:r>
      <w:proofErr w:type="spellStart"/>
      <w:r w:rsidR="00052D04" w:rsidRPr="00BF2405">
        <w:rPr>
          <w:noProof w:val="0"/>
          <w:lang w:val="en-US"/>
        </w:rPr>
        <w:t>bệnh</w:t>
      </w:r>
      <w:proofErr w:type="spellEnd"/>
      <w:r w:rsidR="00052D04" w:rsidRPr="00BF2405">
        <w:rPr>
          <w:noProof w:val="0"/>
          <w:lang w:val="en-US"/>
        </w:rPr>
        <w:t xml:space="preserve">, </w:t>
      </w:r>
      <w:proofErr w:type="spellStart"/>
      <w:r w:rsidR="00052D04" w:rsidRPr="00BF2405">
        <w:rPr>
          <w:noProof w:val="0"/>
          <w:lang w:val="en-US"/>
        </w:rPr>
        <w:t>chữa</w:t>
      </w:r>
      <w:proofErr w:type="spellEnd"/>
      <w:r w:rsidR="00052D04" w:rsidRPr="00BF2405">
        <w:rPr>
          <w:noProof w:val="0"/>
          <w:lang w:val="en-US"/>
        </w:rPr>
        <w:t xml:space="preserve"> </w:t>
      </w:r>
      <w:proofErr w:type="spellStart"/>
      <w:r w:rsidR="00052D04" w:rsidRPr="00BF2405">
        <w:rPr>
          <w:noProof w:val="0"/>
          <w:lang w:val="en-US"/>
        </w:rPr>
        <w:t>bệnh</w:t>
      </w:r>
      <w:proofErr w:type="spellEnd"/>
      <w:r w:rsidR="00052D04" w:rsidRPr="00BF2405">
        <w:rPr>
          <w:noProof w:val="0"/>
          <w:lang w:val="en-US"/>
        </w:rPr>
        <w:t xml:space="preserve">, </w:t>
      </w:r>
      <w:proofErr w:type="spellStart"/>
      <w:r w:rsidR="00052D04" w:rsidRPr="00BF2405">
        <w:rPr>
          <w:noProof w:val="0"/>
          <w:lang w:val="en-US"/>
        </w:rPr>
        <w:t>phục</w:t>
      </w:r>
      <w:proofErr w:type="spellEnd"/>
      <w:r w:rsidR="00052D04" w:rsidRPr="00BF2405">
        <w:rPr>
          <w:noProof w:val="0"/>
          <w:lang w:val="en-US"/>
        </w:rPr>
        <w:t xml:space="preserve"> </w:t>
      </w:r>
      <w:proofErr w:type="spellStart"/>
      <w:r w:rsidR="00052D04" w:rsidRPr="00BF2405">
        <w:rPr>
          <w:noProof w:val="0"/>
          <w:lang w:val="en-US"/>
        </w:rPr>
        <w:t>hồi</w:t>
      </w:r>
      <w:proofErr w:type="spellEnd"/>
      <w:r w:rsidR="00052D04" w:rsidRPr="00BF2405">
        <w:rPr>
          <w:noProof w:val="0"/>
          <w:lang w:val="en-US"/>
        </w:rPr>
        <w:t xml:space="preserve"> </w:t>
      </w:r>
      <w:proofErr w:type="spellStart"/>
      <w:r w:rsidR="00052D04" w:rsidRPr="00BF2405">
        <w:rPr>
          <w:noProof w:val="0"/>
          <w:lang w:val="en-US"/>
        </w:rPr>
        <w:t>chức</w:t>
      </w:r>
      <w:proofErr w:type="spellEnd"/>
      <w:r w:rsidR="00052D04" w:rsidRPr="00BF2405">
        <w:rPr>
          <w:noProof w:val="0"/>
          <w:lang w:val="en-US"/>
        </w:rPr>
        <w:t xml:space="preserve"> </w:t>
      </w:r>
      <w:proofErr w:type="spellStart"/>
      <w:r w:rsidR="00052D04" w:rsidRPr="00BF2405">
        <w:rPr>
          <w:noProof w:val="0"/>
          <w:lang w:val="en-US"/>
        </w:rPr>
        <w:t>năng</w:t>
      </w:r>
      <w:proofErr w:type="spellEnd"/>
      <w:r w:rsidR="00052D04" w:rsidRPr="00BF2405">
        <w:rPr>
          <w:noProof w:val="0"/>
          <w:lang w:val="en-US"/>
        </w:rPr>
        <w:t xml:space="preserve">; </w:t>
      </w:r>
      <w:proofErr w:type="spellStart"/>
      <w:r w:rsidR="00052D04" w:rsidRPr="00BF2405">
        <w:rPr>
          <w:noProof w:val="0"/>
          <w:lang w:val="en-US"/>
        </w:rPr>
        <w:t>bà</w:t>
      </w:r>
      <w:proofErr w:type="spellEnd"/>
      <w:r w:rsidR="00052D04" w:rsidRPr="00BF2405">
        <w:rPr>
          <w:noProof w:val="0"/>
          <w:lang w:val="en-US"/>
        </w:rPr>
        <w:t xml:space="preserve"> </w:t>
      </w:r>
      <w:proofErr w:type="spellStart"/>
      <w:r w:rsidR="00052D04" w:rsidRPr="00BF2405">
        <w:rPr>
          <w:noProof w:val="0"/>
          <w:lang w:val="en-US"/>
        </w:rPr>
        <w:t>mẹ</w:t>
      </w:r>
      <w:proofErr w:type="spellEnd"/>
      <w:r w:rsidR="00052D04" w:rsidRPr="00BF2405">
        <w:rPr>
          <w:noProof w:val="0"/>
          <w:lang w:val="en-US"/>
        </w:rPr>
        <w:t xml:space="preserve">, </w:t>
      </w:r>
      <w:proofErr w:type="spellStart"/>
      <w:r w:rsidR="00052D04" w:rsidRPr="00BF2405">
        <w:rPr>
          <w:noProof w:val="0"/>
          <w:lang w:val="en-US"/>
        </w:rPr>
        <w:t>trẻ</w:t>
      </w:r>
      <w:proofErr w:type="spellEnd"/>
      <w:r w:rsidR="00052D04" w:rsidRPr="00BF2405">
        <w:rPr>
          <w:noProof w:val="0"/>
          <w:lang w:val="en-US"/>
        </w:rPr>
        <w:t xml:space="preserve"> </w:t>
      </w:r>
      <w:proofErr w:type="spellStart"/>
      <w:r w:rsidR="00052D04" w:rsidRPr="00BF2405">
        <w:rPr>
          <w:noProof w:val="0"/>
          <w:lang w:val="en-US"/>
        </w:rPr>
        <w:t>em</w:t>
      </w:r>
      <w:proofErr w:type="spellEnd"/>
      <w:r w:rsidR="00052D04" w:rsidRPr="00BF2405">
        <w:rPr>
          <w:noProof w:val="0"/>
          <w:lang w:val="en-US"/>
        </w:rPr>
        <w:t xml:space="preserve">; </w:t>
      </w:r>
      <w:proofErr w:type="spellStart"/>
      <w:r w:rsidR="00052D04" w:rsidRPr="00BF2405">
        <w:rPr>
          <w:noProof w:val="0"/>
          <w:lang w:val="en-US"/>
        </w:rPr>
        <w:t>dân</w:t>
      </w:r>
      <w:proofErr w:type="spellEnd"/>
      <w:r w:rsidR="00052D04" w:rsidRPr="00BF2405">
        <w:rPr>
          <w:noProof w:val="0"/>
          <w:lang w:val="en-US"/>
        </w:rPr>
        <w:t xml:space="preserve"> </w:t>
      </w:r>
      <w:proofErr w:type="spellStart"/>
      <w:r w:rsidR="00052D04" w:rsidRPr="00BF2405">
        <w:rPr>
          <w:noProof w:val="0"/>
          <w:lang w:val="en-US"/>
        </w:rPr>
        <w:t>số</w:t>
      </w:r>
      <w:proofErr w:type="spellEnd"/>
      <w:r w:rsidR="00052D04" w:rsidRPr="00BF2405">
        <w:rPr>
          <w:noProof w:val="0"/>
          <w:lang w:val="en-US"/>
        </w:rPr>
        <w:t xml:space="preserve">; </w:t>
      </w:r>
      <w:proofErr w:type="spellStart"/>
      <w:r w:rsidR="00052D04" w:rsidRPr="00BF2405">
        <w:rPr>
          <w:noProof w:val="0"/>
          <w:lang w:val="en-US"/>
        </w:rPr>
        <w:t>phòng</w:t>
      </w:r>
      <w:proofErr w:type="spellEnd"/>
      <w:r w:rsidR="00052D04" w:rsidRPr="00BF2405">
        <w:rPr>
          <w:noProof w:val="0"/>
          <w:lang w:val="en-US"/>
        </w:rPr>
        <w:t xml:space="preserve">, </w:t>
      </w:r>
      <w:proofErr w:type="spellStart"/>
      <w:r w:rsidR="00052D04" w:rsidRPr="00BF2405">
        <w:rPr>
          <w:noProof w:val="0"/>
          <w:lang w:val="en-US"/>
        </w:rPr>
        <w:t>chống</w:t>
      </w:r>
      <w:proofErr w:type="spellEnd"/>
      <w:r w:rsidR="00052D04" w:rsidRPr="00BF2405">
        <w:rPr>
          <w:noProof w:val="0"/>
          <w:lang w:val="en-US"/>
        </w:rPr>
        <w:t xml:space="preserve"> </w:t>
      </w:r>
      <w:proofErr w:type="spellStart"/>
      <w:r w:rsidR="00052D04" w:rsidRPr="00BF2405">
        <w:rPr>
          <w:noProof w:val="0"/>
          <w:lang w:val="en-US"/>
        </w:rPr>
        <w:t>tệ</w:t>
      </w:r>
      <w:proofErr w:type="spellEnd"/>
      <w:r w:rsidR="00052D04" w:rsidRPr="00BF2405">
        <w:rPr>
          <w:noProof w:val="0"/>
          <w:lang w:val="en-US"/>
        </w:rPr>
        <w:t xml:space="preserve"> </w:t>
      </w:r>
      <w:proofErr w:type="spellStart"/>
      <w:r w:rsidR="00052D04" w:rsidRPr="00BF2405">
        <w:rPr>
          <w:noProof w:val="0"/>
          <w:lang w:val="en-US"/>
        </w:rPr>
        <w:t>nạn</w:t>
      </w:r>
      <w:proofErr w:type="spellEnd"/>
      <w:r w:rsidR="00052D04" w:rsidRPr="00BF2405">
        <w:rPr>
          <w:noProof w:val="0"/>
          <w:lang w:val="en-US"/>
        </w:rPr>
        <w:t xml:space="preserve"> </w:t>
      </w:r>
      <w:proofErr w:type="spellStart"/>
      <w:r w:rsidR="00052D04" w:rsidRPr="00BF2405">
        <w:rPr>
          <w:noProof w:val="0"/>
          <w:lang w:val="en-US"/>
        </w:rPr>
        <w:t>xã</w:t>
      </w:r>
      <w:proofErr w:type="spellEnd"/>
      <w:r w:rsidR="00052D04" w:rsidRPr="00BF2405">
        <w:rPr>
          <w:noProof w:val="0"/>
          <w:lang w:val="en-US"/>
        </w:rPr>
        <w:t xml:space="preserve"> </w:t>
      </w:r>
      <w:proofErr w:type="spellStart"/>
      <w:r w:rsidR="00052D04" w:rsidRPr="00BF2405">
        <w:rPr>
          <w:noProof w:val="0"/>
          <w:lang w:val="en-US"/>
        </w:rPr>
        <w:t>hội</w:t>
      </w:r>
      <w:proofErr w:type="spellEnd"/>
      <w:r w:rsidR="00052D04" w:rsidRPr="00BF2405">
        <w:rPr>
          <w:noProof w:val="0"/>
          <w:lang w:val="en-US"/>
        </w:rPr>
        <w:t xml:space="preserve"> (</w:t>
      </w:r>
      <w:proofErr w:type="spellStart"/>
      <w:r w:rsidR="00052D04" w:rsidRPr="00BF2405">
        <w:rPr>
          <w:noProof w:val="0"/>
          <w:lang w:val="en-US"/>
        </w:rPr>
        <w:t>không</w:t>
      </w:r>
      <w:proofErr w:type="spellEnd"/>
      <w:r w:rsidR="00052D04" w:rsidRPr="00BF2405">
        <w:rPr>
          <w:noProof w:val="0"/>
          <w:lang w:val="en-US"/>
        </w:rPr>
        <w:t xml:space="preserve"> </w:t>
      </w:r>
      <w:proofErr w:type="spellStart"/>
      <w:r w:rsidR="00052D04" w:rsidRPr="00BF2405">
        <w:rPr>
          <w:noProof w:val="0"/>
          <w:lang w:val="en-US"/>
        </w:rPr>
        <w:t>bao</w:t>
      </w:r>
      <w:proofErr w:type="spellEnd"/>
      <w:r w:rsidR="00052D04" w:rsidRPr="00BF2405">
        <w:rPr>
          <w:noProof w:val="0"/>
          <w:lang w:val="en-US"/>
        </w:rPr>
        <w:t xml:space="preserve"> </w:t>
      </w:r>
      <w:proofErr w:type="spellStart"/>
      <w:r w:rsidR="00052D04" w:rsidRPr="00BF2405">
        <w:rPr>
          <w:noProof w:val="0"/>
          <w:lang w:val="en-US"/>
        </w:rPr>
        <w:t>gồm</w:t>
      </w:r>
      <w:proofErr w:type="spellEnd"/>
      <w:r w:rsidR="00052D04" w:rsidRPr="00BF2405">
        <w:rPr>
          <w:noProof w:val="0"/>
          <w:lang w:val="en-US"/>
        </w:rPr>
        <w:t xml:space="preserve"> </w:t>
      </w:r>
      <w:proofErr w:type="spellStart"/>
      <w:r w:rsidR="00052D04" w:rsidRPr="00BF2405">
        <w:rPr>
          <w:noProof w:val="0"/>
          <w:lang w:val="en-US"/>
        </w:rPr>
        <w:t>cai</w:t>
      </w:r>
      <w:proofErr w:type="spellEnd"/>
      <w:r w:rsidR="00052D04" w:rsidRPr="00BF2405">
        <w:rPr>
          <w:noProof w:val="0"/>
          <w:lang w:val="en-US"/>
        </w:rPr>
        <w:t xml:space="preserve"> </w:t>
      </w:r>
      <w:proofErr w:type="spellStart"/>
      <w:r w:rsidR="00052D04" w:rsidRPr="00BF2405">
        <w:rPr>
          <w:noProof w:val="0"/>
          <w:lang w:val="en-US"/>
        </w:rPr>
        <w:t>nghiện</w:t>
      </w:r>
      <w:proofErr w:type="spellEnd"/>
      <w:r w:rsidR="00052D04" w:rsidRPr="00BF2405">
        <w:rPr>
          <w:noProof w:val="0"/>
          <w:lang w:val="en-US"/>
        </w:rPr>
        <w:t xml:space="preserve"> ma </w:t>
      </w:r>
      <w:proofErr w:type="spellStart"/>
      <w:r w:rsidR="00052D04" w:rsidRPr="00BF2405">
        <w:rPr>
          <w:noProof w:val="0"/>
          <w:lang w:val="en-US"/>
        </w:rPr>
        <w:t>túy</w:t>
      </w:r>
      <w:proofErr w:type="spellEnd"/>
      <w:r w:rsidR="00052D04" w:rsidRPr="00BF2405">
        <w:rPr>
          <w:noProof w:val="0"/>
          <w:lang w:val="en-US"/>
        </w:rPr>
        <w:t xml:space="preserve"> </w:t>
      </w:r>
      <w:proofErr w:type="spellStart"/>
      <w:r w:rsidR="00052D04" w:rsidRPr="00BF2405">
        <w:rPr>
          <w:noProof w:val="0"/>
          <w:lang w:val="en-US"/>
        </w:rPr>
        <w:t>và</w:t>
      </w:r>
      <w:proofErr w:type="spellEnd"/>
      <w:r w:rsidR="00052D04" w:rsidRPr="00BF2405">
        <w:rPr>
          <w:noProof w:val="0"/>
          <w:lang w:val="en-US"/>
        </w:rPr>
        <w:t xml:space="preserve"> </w:t>
      </w:r>
      <w:proofErr w:type="spellStart"/>
      <w:r w:rsidR="00052D04" w:rsidRPr="00BF2405">
        <w:rPr>
          <w:noProof w:val="0"/>
          <w:lang w:val="en-US"/>
        </w:rPr>
        <w:t>quản</w:t>
      </w:r>
      <w:proofErr w:type="spellEnd"/>
      <w:r w:rsidR="00052D04" w:rsidRPr="00BF2405">
        <w:rPr>
          <w:noProof w:val="0"/>
          <w:lang w:val="en-US"/>
        </w:rPr>
        <w:t xml:space="preserve"> </w:t>
      </w:r>
      <w:proofErr w:type="spellStart"/>
      <w:r w:rsidR="00052D04" w:rsidRPr="00BF2405">
        <w:rPr>
          <w:noProof w:val="0"/>
          <w:lang w:val="en-US"/>
        </w:rPr>
        <w:t>lý</w:t>
      </w:r>
      <w:proofErr w:type="spellEnd"/>
      <w:r w:rsidR="00052D04" w:rsidRPr="00BF2405">
        <w:rPr>
          <w:noProof w:val="0"/>
          <w:lang w:val="en-US"/>
        </w:rPr>
        <w:t xml:space="preserve"> </w:t>
      </w:r>
      <w:proofErr w:type="spellStart"/>
      <w:r w:rsidR="00052D04" w:rsidRPr="00BF2405">
        <w:rPr>
          <w:noProof w:val="0"/>
          <w:lang w:val="en-US"/>
        </w:rPr>
        <w:t>sau</w:t>
      </w:r>
      <w:proofErr w:type="spellEnd"/>
      <w:r w:rsidR="00052D04" w:rsidRPr="00BF2405">
        <w:rPr>
          <w:noProof w:val="0"/>
          <w:lang w:val="en-US"/>
        </w:rPr>
        <w:t xml:space="preserve"> </w:t>
      </w:r>
      <w:proofErr w:type="spellStart"/>
      <w:r w:rsidR="00052D04" w:rsidRPr="00BF2405">
        <w:rPr>
          <w:noProof w:val="0"/>
          <w:lang w:val="en-US"/>
        </w:rPr>
        <w:t>cai</w:t>
      </w:r>
      <w:proofErr w:type="spellEnd"/>
      <w:r w:rsidR="00052D04" w:rsidRPr="00BF2405">
        <w:rPr>
          <w:noProof w:val="0"/>
          <w:lang w:val="en-US"/>
        </w:rPr>
        <w:t xml:space="preserve"> </w:t>
      </w:r>
      <w:proofErr w:type="spellStart"/>
      <w:r w:rsidR="00052D04" w:rsidRPr="00BF2405">
        <w:rPr>
          <w:noProof w:val="0"/>
          <w:lang w:val="en-US"/>
        </w:rPr>
        <w:t>nghiện</w:t>
      </w:r>
      <w:proofErr w:type="spellEnd"/>
      <w:r w:rsidR="00052D04" w:rsidRPr="00BF2405">
        <w:rPr>
          <w:noProof w:val="0"/>
          <w:lang w:val="en-US"/>
        </w:rPr>
        <w:t xml:space="preserve"> ma </w:t>
      </w:r>
      <w:proofErr w:type="spellStart"/>
      <w:r w:rsidR="00052D04" w:rsidRPr="00BF2405">
        <w:rPr>
          <w:noProof w:val="0"/>
          <w:lang w:val="en-US"/>
        </w:rPr>
        <w:t>túy</w:t>
      </w:r>
      <w:proofErr w:type="spellEnd"/>
      <w:r w:rsidR="00052D04" w:rsidRPr="00BF2405">
        <w:rPr>
          <w:noProof w:val="0"/>
          <w:lang w:val="en-US"/>
        </w:rPr>
        <w:t xml:space="preserve">); </w:t>
      </w:r>
      <w:proofErr w:type="spellStart"/>
      <w:r w:rsidR="00052D04" w:rsidRPr="00BF2405">
        <w:rPr>
          <w:noProof w:val="0"/>
          <w:lang w:val="en-US"/>
        </w:rPr>
        <w:t>bảo</w:t>
      </w:r>
      <w:proofErr w:type="spellEnd"/>
      <w:r w:rsidR="00052D04" w:rsidRPr="00BF2405">
        <w:rPr>
          <w:noProof w:val="0"/>
          <w:lang w:val="en-US"/>
        </w:rPr>
        <w:t xml:space="preserve"> </w:t>
      </w:r>
      <w:proofErr w:type="spellStart"/>
      <w:r w:rsidR="00052D04" w:rsidRPr="00BF2405">
        <w:rPr>
          <w:noProof w:val="0"/>
          <w:lang w:val="en-US"/>
        </w:rPr>
        <w:t>trợ</w:t>
      </w:r>
      <w:proofErr w:type="spellEnd"/>
      <w:r w:rsidR="00052D04" w:rsidRPr="00BF2405">
        <w:rPr>
          <w:noProof w:val="0"/>
          <w:lang w:val="en-US"/>
        </w:rPr>
        <w:t xml:space="preserve"> </w:t>
      </w:r>
      <w:proofErr w:type="spellStart"/>
      <w:r w:rsidR="00052D04" w:rsidRPr="00BF2405">
        <w:rPr>
          <w:noProof w:val="0"/>
          <w:lang w:val="en-US"/>
        </w:rPr>
        <w:t>xã</w:t>
      </w:r>
      <w:proofErr w:type="spellEnd"/>
      <w:r w:rsidR="00052D04" w:rsidRPr="00BF2405">
        <w:rPr>
          <w:noProof w:val="0"/>
          <w:lang w:val="en-US"/>
        </w:rPr>
        <w:t xml:space="preserve"> </w:t>
      </w:r>
      <w:proofErr w:type="spellStart"/>
      <w:r w:rsidR="00052D04" w:rsidRPr="00BF2405">
        <w:rPr>
          <w:noProof w:val="0"/>
          <w:lang w:val="en-US"/>
        </w:rPr>
        <w:t>hội</w:t>
      </w:r>
      <w:proofErr w:type="spellEnd"/>
      <w:r w:rsidR="00052D04" w:rsidRPr="00BF2405">
        <w:rPr>
          <w:noProof w:val="0"/>
          <w:lang w:val="en-US"/>
        </w:rPr>
        <w:t xml:space="preserve">; y, </w:t>
      </w:r>
      <w:proofErr w:type="spellStart"/>
      <w:r w:rsidR="00052D04" w:rsidRPr="00BF2405">
        <w:rPr>
          <w:noProof w:val="0"/>
          <w:lang w:val="en-US"/>
        </w:rPr>
        <w:t>dược</w:t>
      </w:r>
      <w:proofErr w:type="spellEnd"/>
      <w:r w:rsidR="00052D04" w:rsidRPr="00BF2405">
        <w:rPr>
          <w:noProof w:val="0"/>
          <w:lang w:val="en-US"/>
        </w:rPr>
        <w:t xml:space="preserve"> </w:t>
      </w:r>
      <w:proofErr w:type="spellStart"/>
      <w:r w:rsidR="00052D04" w:rsidRPr="00BF2405">
        <w:rPr>
          <w:noProof w:val="0"/>
          <w:lang w:val="en-US"/>
        </w:rPr>
        <w:t>cổ</w:t>
      </w:r>
      <w:proofErr w:type="spellEnd"/>
      <w:r w:rsidR="00052D04" w:rsidRPr="00BF2405">
        <w:rPr>
          <w:noProof w:val="0"/>
          <w:lang w:val="en-US"/>
        </w:rPr>
        <w:t xml:space="preserve"> </w:t>
      </w:r>
      <w:proofErr w:type="spellStart"/>
      <w:r w:rsidR="00052D04" w:rsidRPr="00BF2405">
        <w:rPr>
          <w:noProof w:val="0"/>
          <w:lang w:val="en-US"/>
        </w:rPr>
        <w:t>truyền</w:t>
      </w:r>
      <w:proofErr w:type="spellEnd"/>
      <w:r w:rsidR="00052D04" w:rsidRPr="00BF2405">
        <w:rPr>
          <w:noProof w:val="0"/>
          <w:lang w:val="en-US"/>
        </w:rPr>
        <w:t xml:space="preserve">; </w:t>
      </w:r>
      <w:proofErr w:type="spellStart"/>
      <w:r w:rsidR="00052D04" w:rsidRPr="00BF2405">
        <w:rPr>
          <w:noProof w:val="0"/>
          <w:lang w:val="en-US"/>
        </w:rPr>
        <w:t>dược</w:t>
      </w:r>
      <w:proofErr w:type="spellEnd"/>
      <w:r w:rsidR="00052D04" w:rsidRPr="00BF2405">
        <w:rPr>
          <w:noProof w:val="0"/>
          <w:lang w:val="en-US"/>
        </w:rPr>
        <w:t xml:space="preserve">, </w:t>
      </w:r>
      <w:proofErr w:type="spellStart"/>
      <w:r w:rsidR="00052D04" w:rsidRPr="00BF2405">
        <w:rPr>
          <w:noProof w:val="0"/>
          <w:lang w:val="en-US"/>
        </w:rPr>
        <w:t>mỹ</w:t>
      </w:r>
      <w:proofErr w:type="spellEnd"/>
      <w:r w:rsidR="00052D04" w:rsidRPr="00BF2405">
        <w:rPr>
          <w:noProof w:val="0"/>
          <w:lang w:val="en-US"/>
        </w:rPr>
        <w:t xml:space="preserve"> </w:t>
      </w:r>
      <w:proofErr w:type="spellStart"/>
      <w:r w:rsidR="00052D04" w:rsidRPr="00BF2405">
        <w:rPr>
          <w:noProof w:val="0"/>
          <w:lang w:val="en-US"/>
        </w:rPr>
        <w:t>phẩm</w:t>
      </w:r>
      <w:proofErr w:type="spellEnd"/>
      <w:r w:rsidR="00052D04" w:rsidRPr="00BF2405">
        <w:rPr>
          <w:noProof w:val="0"/>
          <w:lang w:val="en-US"/>
        </w:rPr>
        <w:t xml:space="preserve">; </w:t>
      </w:r>
      <w:r w:rsidR="00052D04" w:rsidRPr="00BF2405">
        <w:rPr>
          <w:noProof w:val="0"/>
          <w:u w:val="single"/>
          <w:lang w:val="en-US"/>
        </w:rPr>
        <w:t xml:space="preserve">an </w:t>
      </w:r>
      <w:proofErr w:type="spellStart"/>
      <w:r w:rsidR="00052D04" w:rsidRPr="00BF2405">
        <w:rPr>
          <w:noProof w:val="0"/>
          <w:u w:val="single"/>
          <w:lang w:val="en-US"/>
        </w:rPr>
        <w:t>toàn</w:t>
      </w:r>
      <w:proofErr w:type="spellEnd"/>
      <w:r w:rsidR="00052D04" w:rsidRPr="00BF2405">
        <w:rPr>
          <w:noProof w:val="0"/>
          <w:u w:val="single"/>
          <w:lang w:val="en-US"/>
        </w:rPr>
        <w:t xml:space="preserve"> </w:t>
      </w:r>
      <w:proofErr w:type="spellStart"/>
      <w:r w:rsidR="00052D04" w:rsidRPr="00BF2405">
        <w:rPr>
          <w:noProof w:val="0"/>
          <w:u w:val="single"/>
          <w:lang w:val="en-US"/>
        </w:rPr>
        <w:t>thực</w:t>
      </w:r>
      <w:proofErr w:type="spellEnd"/>
      <w:r w:rsidR="00052D04" w:rsidRPr="00BF2405">
        <w:rPr>
          <w:noProof w:val="0"/>
          <w:u w:val="single"/>
          <w:lang w:val="en-US"/>
        </w:rPr>
        <w:t xml:space="preserve"> </w:t>
      </w:r>
      <w:proofErr w:type="spellStart"/>
      <w:r w:rsidR="00052D04" w:rsidRPr="00BF2405">
        <w:rPr>
          <w:noProof w:val="0"/>
          <w:u w:val="single"/>
          <w:lang w:val="en-US"/>
        </w:rPr>
        <w:t>phẩm</w:t>
      </w:r>
      <w:proofErr w:type="spellEnd"/>
      <w:r w:rsidR="00052D04" w:rsidRPr="00BF2405">
        <w:rPr>
          <w:noProof w:val="0"/>
          <w:lang w:val="en-US"/>
        </w:rPr>
        <w:t xml:space="preserve">; </w:t>
      </w:r>
      <w:proofErr w:type="spellStart"/>
      <w:r w:rsidR="00052D04" w:rsidRPr="00BF2405">
        <w:rPr>
          <w:noProof w:val="0"/>
          <w:lang w:val="en-US"/>
        </w:rPr>
        <w:t>thiết</w:t>
      </w:r>
      <w:proofErr w:type="spellEnd"/>
      <w:r w:rsidR="00052D04" w:rsidRPr="00BF2405">
        <w:rPr>
          <w:noProof w:val="0"/>
          <w:lang w:val="en-US"/>
        </w:rPr>
        <w:t xml:space="preserve"> </w:t>
      </w:r>
      <w:proofErr w:type="spellStart"/>
      <w:r w:rsidR="00052D04" w:rsidRPr="00BF2405">
        <w:rPr>
          <w:noProof w:val="0"/>
          <w:lang w:val="en-US"/>
        </w:rPr>
        <w:t>bị</w:t>
      </w:r>
      <w:proofErr w:type="spellEnd"/>
      <w:r w:rsidR="00052D04" w:rsidRPr="00BF2405">
        <w:rPr>
          <w:noProof w:val="0"/>
          <w:lang w:val="en-US"/>
        </w:rPr>
        <w:t xml:space="preserve"> y </w:t>
      </w:r>
      <w:proofErr w:type="spellStart"/>
      <w:r w:rsidR="00052D04" w:rsidRPr="00BF2405">
        <w:rPr>
          <w:noProof w:val="0"/>
          <w:lang w:val="en-US"/>
        </w:rPr>
        <w:t>tế</w:t>
      </w:r>
      <w:proofErr w:type="spellEnd"/>
      <w:r w:rsidR="00052D04" w:rsidRPr="00BF2405">
        <w:rPr>
          <w:noProof w:val="0"/>
          <w:lang w:val="en-US"/>
        </w:rPr>
        <w:t xml:space="preserve">; </w:t>
      </w:r>
      <w:proofErr w:type="spellStart"/>
      <w:r w:rsidR="00052D04" w:rsidRPr="00BF2405">
        <w:rPr>
          <w:noProof w:val="0"/>
          <w:lang w:val="en-US"/>
        </w:rPr>
        <w:t>bảo</w:t>
      </w:r>
      <w:proofErr w:type="spellEnd"/>
      <w:r w:rsidR="00052D04" w:rsidRPr="00BF2405">
        <w:rPr>
          <w:noProof w:val="0"/>
          <w:lang w:val="en-US"/>
        </w:rPr>
        <w:t xml:space="preserve"> </w:t>
      </w:r>
      <w:proofErr w:type="spellStart"/>
      <w:r w:rsidR="00052D04" w:rsidRPr="00BF2405">
        <w:rPr>
          <w:noProof w:val="0"/>
          <w:lang w:val="en-US"/>
        </w:rPr>
        <w:t>hiểm</w:t>
      </w:r>
      <w:proofErr w:type="spellEnd"/>
      <w:r w:rsidR="00052D04" w:rsidRPr="00BF2405">
        <w:rPr>
          <w:noProof w:val="0"/>
          <w:lang w:val="en-US"/>
        </w:rPr>
        <w:t xml:space="preserve"> y </w:t>
      </w:r>
      <w:proofErr w:type="spellStart"/>
      <w:r w:rsidR="00052D04" w:rsidRPr="00BF2405">
        <w:rPr>
          <w:noProof w:val="0"/>
          <w:lang w:val="en-US"/>
        </w:rPr>
        <w:t>tế</w:t>
      </w:r>
      <w:proofErr w:type="spellEnd"/>
      <w:r w:rsidR="00052D04" w:rsidRPr="00BF2405">
        <w:rPr>
          <w:noProof w:val="0"/>
          <w:lang w:val="en-US"/>
        </w:rPr>
        <w:t xml:space="preserve"> </w:t>
      </w:r>
      <w:proofErr w:type="spellStart"/>
      <w:r w:rsidR="00052D04" w:rsidRPr="00BF2405">
        <w:rPr>
          <w:noProof w:val="0"/>
          <w:lang w:val="en-US"/>
        </w:rPr>
        <w:t>và</w:t>
      </w:r>
      <w:proofErr w:type="spellEnd"/>
      <w:r w:rsidR="00052D04" w:rsidRPr="00BF2405">
        <w:rPr>
          <w:noProof w:val="0"/>
          <w:lang w:val="en-US"/>
        </w:rPr>
        <w:t xml:space="preserve"> </w:t>
      </w:r>
      <w:proofErr w:type="spellStart"/>
      <w:r w:rsidR="00052D04" w:rsidRPr="00BF2405">
        <w:rPr>
          <w:noProof w:val="0"/>
          <w:lang w:val="en-US"/>
        </w:rPr>
        <w:t>các</w:t>
      </w:r>
      <w:proofErr w:type="spellEnd"/>
      <w:r w:rsidR="00052D04" w:rsidRPr="00BF2405">
        <w:rPr>
          <w:noProof w:val="0"/>
          <w:lang w:val="en-US"/>
        </w:rPr>
        <w:t xml:space="preserve"> </w:t>
      </w:r>
      <w:proofErr w:type="spellStart"/>
      <w:r w:rsidR="00052D04" w:rsidRPr="00BF2405">
        <w:rPr>
          <w:noProof w:val="0"/>
          <w:lang w:val="en-US"/>
        </w:rPr>
        <w:t>lĩnh</w:t>
      </w:r>
      <w:proofErr w:type="spellEnd"/>
      <w:r w:rsidR="00052D04" w:rsidRPr="00BF2405">
        <w:rPr>
          <w:noProof w:val="0"/>
          <w:lang w:val="en-US"/>
        </w:rPr>
        <w:t xml:space="preserve"> </w:t>
      </w:r>
      <w:proofErr w:type="spellStart"/>
      <w:r w:rsidR="00052D04" w:rsidRPr="00BF2405">
        <w:rPr>
          <w:noProof w:val="0"/>
          <w:lang w:val="en-US"/>
        </w:rPr>
        <w:t>vực</w:t>
      </w:r>
      <w:proofErr w:type="spellEnd"/>
      <w:r w:rsidR="00052D04" w:rsidRPr="00BF2405">
        <w:rPr>
          <w:noProof w:val="0"/>
          <w:lang w:val="en-US"/>
        </w:rPr>
        <w:t xml:space="preserve"> </w:t>
      </w:r>
      <w:proofErr w:type="spellStart"/>
      <w:r w:rsidR="00052D04" w:rsidRPr="00BF2405">
        <w:rPr>
          <w:noProof w:val="0"/>
          <w:lang w:val="en-US"/>
        </w:rPr>
        <w:t>khác</w:t>
      </w:r>
      <w:proofErr w:type="spellEnd"/>
      <w:r w:rsidR="00052D04" w:rsidRPr="00BF2405">
        <w:rPr>
          <w:noProof w:val="0"/>
          <w:lang w:val="en-US"/>
        </w:rPr>
        <w:t xml:space="preserve"> ở </w:t>
      </w:r>
      <w:proofErr w:type="spellStart"/>
      <w:r w:rsidR="00052D04" w:rsidRPr="00BF2405">
        <w:rPr>
          <w:noProof w:val="0"/>
          <w:lang w:val="en-US"/>
        </w:rPr>
        <w:t>địa</w:t>
      </w:r>
      <w:proofErr w:type="spellEnd"/>
      <w:r w:rsidR="00052D04" w:rsidRPr="00BF2405">
        <w:rPr>
          <w:noProof w:val="0"/>
          <w:lang w:val="en-US"/>
        </w:rPr>
        <w:t xml:space="preserve"> </w:t>
      </w:r>
      <w:proofErr w:type="spellStart"/>
      <w:r w:rsidR="00052D04" w:rsidRPr="00BF2405">
        <w:rPr>
          <w:noProof w:val="0"/>
          <w:lang w:val="en-US"/>
        </w:rPr>
        <w:t>phương</w:t>
      </w:r>
      <w:proofErr w:type="spellEnd"/>
      <w:r w:rsidR="00052D04" w:rsidRPr="00BF2405">
        <w:rPr>
          <w:noProof w:val="0"/>
          <w:lang w:val="en-US"/>
        </w:rPr>
        <w:t xml:space="preserve"> </w:t>
      </w:r>
      <w:proofErr w:type="spellStart"/>
      <w:r w:rsidR="00052D04" w:rsidRPr="00BF2405">
        <w:rPr>
          <w:noProof w:val="0"/>
          <w:lang w:val="en-US"/>
        </w:rPr>
        <w:t>theo</w:t>
      </w:r>
      <w:proofErr w:type="spellEnd"/>
      <w:r w:rsidR="00052D04" w:rsidRPr="00BF2405">
        <w:rPr>
          <w:noProof w:val="0"/>
          <w:lang w:val="en-US"/>
        </w:rPr>
        <w:t xml:space="preserve"> </w:t>
      </w:r>
      <w:proofErr w:type="spellStart"/>
      <w:r w:rsidR="00052D04" w:rsidRPr="00BF2405">
        <w:rPr>
          <w:noProof w:val="0"/>
          <w:lang w:val="en-US"/>
        </w:rPr>
        <w:t>quy</w:t>
      </w:r>
      <w:proofErr w:type="spellEnd"/>
      <w:r w:rsidR="00052D04" w:rsidRPr="00BF2405">
        <w:rPr>
          <w:noProof w:val="0"/>
          <w:lang w:val="en-US"/>
        </w:rPr>
        <w:t xml:space="preserve"> </w:t>
      </w:r>
      <w:proofErr w:type="spellStart"/>
      <w:r w:rsidR="00052D04" w:rsidRPr="00BF2405">
        <w:rPr>
          <w:noProof w:val="0"/>
          <w:lang w:val="en-US"/>
        </w:rPr>
        <w:t>định</w:t>
      </w:r>
      <w:proofErr w:type="spellEnd"/>
      <w:r w:rsidR="00052D04" w:rsidRPr="00BF2405">
        <w:rPr>
          <w:noProof w:val="0"/>
          <w:lang w:val="en-US"/>
        </w:rPr>
        <w:t xml:space="preserve"> </w:t>
      </w:r>
      <w:proofErr w:type="spellStart"/>
      <w:r w:rsidR="00052D04" w:rsidRPr="00BF2405">
        <w:rPr>
          <w:noProof w:val="0"/>
          <w:lang w:val="en-US"/>
        </w:rPr>
        <w:t>của</w:t>
      </w:r>
      <w:proofErr w:type="spellEnd"/>
      <w:r w:rsidR="00052D04" w:rsidRPr="00BF2405">
        <w:rPr>
          <w:noProof w:val="0"/>
          <w:lang w:val="en-US"/>
        </w:rPr>
        <w:t xml:space="preserve"> </w:t>
      </w:r>
      <w:proofErr w:type="spellStart"/>
      <w:r w:rsidR="00052D04" w:rsidRPr="00BF2405">
        <w:rPr>
          <w:noProof w:val="0"/>
          <w:lang w:val="en-US"/>
        </w:rPr>
        <w:t>pháp</w:t>
      </w:r>
      <w:proofErr w:type="spellEnd"/>
      <w:r w:rsidR="00052D04" w:rsidRPr="00BF2405">
        <w:rPr>
          <w:noProof w:val="0"/>
          <w:lang w:val="en-US"/>
        </w:rPr>
        <w:t xml:space="preserve"> </w:t>
      </w:r>
      <w:proofErr w:type="spellStart"/>
      <w:r w:rsidR="00052D04" w:rsidRPr="00BF2405">
        <w:rPr>
          <w:noProof w:val="0"/>
          <w:lang w:val="en-US"/>
        </w:rPr>
        <w:t>luật</w:t>
      </w:r>
      <w:proofErr w:type="spellEnd"/>
      <w:r w:rsidR="00052D04" w:rsidRPr="00BF2405">
        <w:rPr>
          <w:noProof w:val="0"/>
          <w:lang w:val="en-US"/>
        </w:rPr>
        <w:t>.</w:t>
      </w:r>
    </w:p>
    <w:p w14:paraId="6C1179E5" w14:textId="7E327012" w:rsidR="004A66FC" w:rsidRPr="00BF2405" w:rsidRDefault="004A66FC" w:rsidP="005045A9">
      <w:pPr>
        <w:shd w:val="clear" w:color="auto" w:fill="FFFFFF"/>
        <w:spacing w:before="60" w:after="60"/>
        <w:ind w:firstLine="720"/>
        <w:jc w:val="both"/>
        <w:rPr>
          <w:i/>
          <w:shd w:val="clear" w:color="auto" w:fill="FFFFFF"/>
        </w:rPr>
      </w:pPr>
      <w:r w:rsidRPr="00BF2405">
        <w:rPr>
          <w:i/>
        </w:rPr>
        <w:lastRenderedPageBreak/>
        <w:t xml:space="preserve">* Căn cứ mục 2.1, 2.2, 2.3 nêu trên: </w:t>
      </w:r>
      <w:r w:rsidRPr="00BF2405">
        <w:rPr>
          <w:i/>
          <w:shd w:val="clear" w:color="auto" w:fill="FFFFFF"/>
        </w:rPr>
        <w:t xml:space="preserve">Luật ATTP đã nêu rõ nguyên tắc quản lý ATTP phải đảm bảo phân công, phân cấp; Trách nhiệm của UBND các cấp (Cấp tỉnh, cấp xã) chịu trách nhiệm quản lý ATTP trên địa bàn và thực hiện  quản lý theo phân cấp. Ngoài ra, UBND các cấp đều có nhiệm vụ và đảm bảo điều kiện để thi hành pháp luật trên địa bàn. </w:t>
      </w:r>
    </w:p>
    <w:p w14:paraId="743C4050" w14:textId="0B81B45F" w:rsidR="002868E4" w:rsidRPr="00BF2405" w:rsidRDefault="00BB03DD" w:rsidP="005045A9">
      <w:pPr>
        <w:shd w:val="clear" w:color="auto" w:fill="FFFFFF"/>
        <w:spacing w:before="60" w:after="60"/>
        <w:ind w:firstLine="720"/>
        <w:jc w:val="both"/>
        <w:rPr>
          <w:i/>
          <w:noProof w:val="0"/>
          <w:lang w:val="en-US"/>
        </w:rPr>
      </w:pPr>
      <w:r w:rsidRPr="00BF2405">
        <w:rPr>
          <w:i/>
          <w:shd w:val="clear" w:color="auto" w:fill="FFFFFF"/>
        </w:rPr>
        <w:t>*</w:t>
      </w:r>
      <w:r w:rsidR="004A66FC" w:rsidRPr="00BF2405">
        <w:rPr>
          <w:i/>
          <w:shd w:val="clear" w:color="auto" w:fill="FFFFFF"/>
        </w:rPr>
        <w:t xml:space="preserve">* Căn cứ theo mục 2.4 (Thông tư 20/2025/TT-BYT) nêu trên: Sở Y tế có nhiệm vụ, quyền hạn quản lý ATTP (kiểm tra, giám sát) </w:t>
      </w:r>
      <w:proofErr w:type="spellStart"/>
      <w:r w:rsidR="00512464" w:rsidRPr="00BF2405">
        <w:rPr>
          <w:i/>
          <w:noProof w:val="0"/>
          <w:lang w:val="en-US"/>
        </w:rPr>
        <w:t>theo</w:t>
      </w:r>
      <w:proofErr w:type="spellEnd"/>
      <w:r w:rsidR="00512464" w:rsidRPr="00BF2405">
        <w:rPr>
          <w:i/>
          <w:noProof w:val="0"/>
          <w:lang w:val="en-US"/>
        </w:rPr>
        <w:t xml:space="preserve"> </w:t>
      </w:r>
      <w:proofErr w:type="spellStart"/>
      <w:r w:rsidR="00512464" w:rsidRPr="00BF2405">
        <w:rPr>
          <w:i/>
          <w:noProof w:val="0"/>
          <w:lang w:val="en-US"/>
        </w:rPr>
        <w:t>phân</w:t>
      </w:r>
      <w:proofErr w:type="spellEnd"/>
      <w:r w:rsidR="00512464" w:rsidRPr="00BF2405">
        <w:rPr>
          <w:i/>
          <w:noProof w:val="0"/>
          <w:lang w:val="en-US"/>
        </w:rPr>
        <w:t xml:space="preserve"> </w:t>
      </w:r>
      <w:proofErr w:type="spellStart"/>
      <w:r w:rsidR="00512464" w:rsidRPr="00BF2405">
        <w:rPr>
          <w:i/>
          <w:noProof w:val="0"/>
          <w:lang w:val="en-US"/>
        </w:rPr>
        <w:t>cấp</w:t>
      </w:r>
      <w:proofErr w:type="spellEnd"/>
      <w:r w:rsidR="00512464" w:rsidRPr="00BF2405">
        <w:rPr>
          <w:i/>
          <w:noProof w:val="0"/>
          <w:lang w:val="en-US"/>
        </w:rPr>
        <w:t xml:space="preserve"> </w:t>
      </w:r>
      <w:proofErr w:type="spellStart"/>
      <w:r w:rsidR="00512464" w:rsidRPr="00BF2405">
        <w:rPr>
          <w:i/>
          <w:noProof w:val="0"/>
          <w:lang w:val="en-US"/>
        </w:rPr>
        <w:t>quản</w:t>
      </w:r>
      <w:proofErr w:type="spellEnd"/>
      <w:r w:rsidR="00512464" w:rsidRPr="00BF2405">
        <w:rPr>
          <w:i/>
          <w:noProof w:val="0"/>
          <w:lang w:val="en-US"/>
        </w:rPr>
        <w:t xml:space="preserve"> </w:t>
      </w:r>
      <w:proofErr w:type="spellStart"/>
      <w:r w:rsidR="00512464" w:rsidRPr="00BF2405">
        <w:rPr>
          <w:i/>
          <w:noProof w:val="0"/>
          <w:lang w:val="en-US"/>
        </w:rPr>
        <w:t>lý</w:t>
      </w:r>
      <w:proofErr w:type="spellEnd"/>
      <w:r w:rsidR="004A66FC" w:rsidRPr="00BF2405">
        <w:rPr>
          <w:i/>
          <w:noProof w:val="0"/>
          <w:lang w:val="en-US"/>
        </w:rPr>
        <w:t>;</w:t>
      </w:r>
      <w:r w:rsidR="002868E4" w:rsidRPr="00BF2405">
        <w:rPr>
          <w:i/>
          <w:noProof w:val="0"/>
          <w:lang w:val="en-US"/>
        </w:rPr>
        <w:t xml:space="preserve"> </w:t>
      </w:r>
      <w:proofErr w:type="spellStart"/>
      <w:r w:rsidR="002868E4" w:rsidRPr="00BF2405">
        <w:rPr>
          <w:i/>
          <w:noProof w:val="0"/>
          <w:lang w:val="en-US"/>
        </w:rPr>
        <w:t>Phòng</w:t>
      </w:r>
      <w:proofErr w:type="spellEnd"/>
      <w:r w:rsidR="002868E4" w:rsidRPr="00BF2405">
        <w:rPr>
          <w:i/>
          <w:noProof w:val="0"/>
          <w:lang w:val="en-US"/>
        </w:rPr>
        <w:t xml:space="preserve"> </w:t>
      </w:r>
      <w:proofErr w:type="spellStart"/>
      <w:r w:rsidR="002868E4" w:rsidRPr="00BF2405">
        <w:rPr>
          <w:i/>
          <w:noProof w:val="0"/>
          <w:lang w:val="en-US"/>
        </w:rPr>
        <w:t>Văn</w:t>
      </w:r>
      <w:proofErr w:type="spellEnd"/>
      <w:r w:rsidR="002868E4" w:rsidRPr="00BF2405">
        <w:rPr>
          <w:i/>
          <w:noProof w:val="0"/>
          <w:lang w:val="en-US"/>
        </w:rPr>
        <w:t xml:space="preserve"> </w:t>
      </w:r>
      <w:proofErr w:type="spellStart"/>
      <w:r w:rsidR="002868E4" w:rsidRPr="00BF2405">
        <w:rPr>
          <w:i/>
          <w:noProof w:val="0"/>
          <w:lang w:val="en-US"/>
        </w:rPr>
        <w:t>hóa</w:t>
      </w:r>
      <w:proofErr w:type="spellEnd"/>
      <w:r w:rsidR="002868E4" w:rsidRPr="00BF2405">
        <w:rPr>
          <w:i/>
          <w:noProof w:val="0"/>
          <w:lang w:val="en-US"/>
        </w:rPr>
        <w:t xml:space="preserve"> - </w:t>
      </w:r>
      <w:proofErr w:type="spellStart"/>
      <w:r w:rsidR="002868E4" w:rsidRPr="00BF2405">
        <w:rPr>
          <w:i/>
          <w:noProof w:val="0"/>
          <w:lang w:val="en-US"/>
        </w:rPr>
        <w:t>Xã</w:t>
      </w:r>
      <w:proofErr w:type="spellEnd"/>
      <w:r w:rsidR="002868E4" w:rsidRPr="00BF2405">
        <w:rPr>
          <w:i/>
          <w:noProof w:val="0"/>
          <w:lang w:val="en-US"/>
        </w:rPr>
        <w:t xml:space="preserve"> </w:t>
      </w:r>
      <w:proofErr w:type="spellStart"/>
      <w:r w:rsidR="002868E4" w:rsidRPr="00BF2405">
        <w:rPr>
          <w:i/>
          <w:noProof w:val="0"/>
          <w:lang w:val="en-US"/>
        </w:rPr>
        <w:t>hội</w:t>
      </w:r>
      <w:proofErr w:type="spellEnd"/>
      <w:r w:rsidR="002868E4" w:rsidRPr="00BF2405">
        <w:rPr>
          <w:i/>
          <w:noProof w:val="0"/>
          <w:lang w:val="en-US"/>
        </w:rPr>
        <w:t xml:space="preserve"> </w:t>
      </w:r>
      <w:proofErr w:type="spellStart"/>
      <w:r w:rsidR="002868E4" w:rsidRPr="00BF2405">
        <w:rPr>
          <w:i/>
          <w:noProof w:val="0"/>
          <w:lang w:val="en-US"/>
        </w:rPr>
        <w:t>tham</w:t>
      </w:r>
      <w:proofErr w:type="spellEnd"/>
      <w:r w:rsidR="002868E4" w:rsidRPr="00BF2405">
        <w:rPr>
          <w:i/>
          <w:noProof w:val="0"/>
          <w:lang w:val="en-US"/>
        </w:rPr>
        <w:t xml:space="preserve"> </w:t>
      </w:r>
      <w:proofErr w:type="spellStart"/>
      <w:r w:rsidR="002868E4" w:rsidRPr="00BF2405">
        <w:rPr>
          <w:i/>
          <w:noProof w:val="0"/>
          <w:lang w:val="en-US"/>
        </w:rPr>
        <w:t>mưu</w:t>
      </w:r>
      <w:proofErr w:type="spellEnd"/>
      <w:r w:rsidR="002868E4" w:rsidRPr="00BF2405">
        <w:rPr>
          <w:i/>
          <w:noProof w:val="0"/>
          <w:lang w:val="en-US"/>
        </w:rPr>
        <w:t xml:space="preserve">, </w:t>
      </w:r>
      <w:proofErr w:type="spellStart"/>
      <w:r w:rsidR="002868E4" w:rsidRPr="00BF2405">
        <w:rPr>
          <w:i/>
          <w:noProof w:val="0"/>
          <w:lang w:val="en-US"/>
        </w:rPr>
        <w:t>giúp</w:t>
      </w:r>
      <w:proofErr w:type="spellEnd"/>
      <w:r w:rsidR="002868E4" w:rsidRPr="00BF2405">
        <w:rPr>
          <w:i/>
          <w:noProof w:val="0"/>
          <w:lang w:val="en-US"/>
        </w:rPr>
        <w:t xml:space="preserve"> </w:t>
      </w:r>
      <w:proofErr w:type="spellStart"/>
      <w:r w:rsidR="002868E4" w:rsidRPr="00BF2405">
        <w:rPr>
          <w:i/>
          <w:noProof w:val="0"/>
          <w:lang w:val="en-US"/>
        </w:rPr>
        <w:t>Ủy</w:t>
      </w:r>
      <w:proofErr w:type="spellEnd"/>
      <w:r w:rsidR="002868E4" w:rsidRPr="00BF2405">
        <w:rPr>
          <w:i/>
          <w:noProof w:val="0"/>
          <w:lang w:val="en-US"/>
        </w:rPr>
        <w:t xml:space="preserve"> ban </w:t>
      </w:r>
      <w:proofErr w:type="spellStart"/>
      <w:r w:rsidR="002868E4" w:rsidRPr="00BF2405">
        <w:rPr>
          <w:i/>
          <w:noProof w:val="0"/>
          <w:lang w:val="en-US"/>
        </w:rPr>
        <w:t>nhân</w:t>
      </w:r>
      <w:proofErr w:type="spellEnd"/>
      <w:r w:rsidR="002868E4" w:rsidRPr="00BF2405">
        <w:rPr>
          <w:i/>
          <w:noProof w:val="0"/>
          <w:lang w:val="en-US"/>
        </w:rPr>
        <w:t xml:space="preserve"> </w:t>
      </w:r>
      <w:proofErr w:type="spellStart"/>
      <w:r w:rsidR="002868E4" w:rsidRPr="00BF2405">
        <w:rPr>
          <w:i/>
          <w:noProof w:val="0"/>
          <w:lang w:val="en-US"/>
        </w:rPr>
        <w:t>dân</w:t>
      </w:r>
      <w:proofErr w:type="spellEnd"/>
      <w:r w:rsidR="002868E4" w:rsidRPr="00BF2405">
        <w:rPr>
          <w:i/>
          <w:noProof w:val="0"/>
          <w:lang w:val="en-US"/>
        </w:rPr>
        <w:t xml:space="preserve"> </w:t>
      </w:r>
      <w:proofErr w:type="spellStart"/>
      <w:r w:rsidR="002868E4" w:rsidRPr="00BF2405">
        <w:rPr>
          <w:i/>
          <w:noProof w:val="0"/>
          <w:lang w:val="en-US"/>
        </w:rPr>
        <w:t>cấp</w:t>
      </w:r>
      <w:proofErr w:type="spellEnd"/>
      <w:r w:rsidR="002868E4" w:rsidRPr="00BF2405">
        <w:rPr>
          <w:i/>
          <w:noProof w:val="0"/>
          <w:lang w:val="en-US"/>
        </w:rPr>
        <w:t xml:space="preserve"> </w:t>
      </w:r>
      <w:proofErr w:type="spellStart"/>
      <w:r w:rsidR="002868E4" w:rsidRPr="00BF2405">
        <w:rPr>
          <w:i/>
          <w:noProof w:val="0"/>
          <w:lang w:val="en-US"/>
        </w:rPr>
        <w:t>xã</w:t>
      </w:r>
      <w:proofErr w:type="spellEnd"/>
      <w:r w:rsidR="002868E4" w:rsidRPr="00BF2405">
        <w:rPr>
          <w:i/>
          <w:noProof w:val="0"/>
          <w:lang w:val="en-US"/>
        </w:rPr>
        <w:t xml:space="preserve"> </w:t>
      </w:r>
      <w:proofErr w:type="spellStart"/>
      <w:r w:rsidR="002868E4" w:rsidRPr="00BF2405">
        <w:rPr>
          <w:i/>
          <w:noProof w:val="0"/>
          <w:lang w:val="en-US"/>
        </w:rPr>
        <w:t>thực</w:t>
      </w:r>
      <w:proofErr w:type="spellEnd"/>
      <w:r w:rsidR="002868E4" w:rsidRPr="00BF2405">
        <w:rPr>
          <w:i/>
          <w:noProof w:val="0"/>
          <w:lang w:val="en-US"/>
        </w:rPr>
        <w:t xml:space="preserve"> </w:t>
      </w:r>
      <w:proofErr w:type="spellStart"/>
      <w:r w:rsidR="002868E4" w:rsidRPr="00BF2405">
        <w:rPr>
          <w:i/>
          <w:noProof w:val="0"/>
          <w:lang w:val="en-US"/>
        </w:rPr>
        <w:t>hiện</w:t>
      </w:r>
      <w:proofErr w:type="spellEnd"/>
      <w:r w:rsidR="002868E4" w:rsidRPr="00BF2405">
        <w:rPr>
          <w:i/>
          <w:noProof w:val="0"/>
          <w:lang w:val="en-US"/>
        </w:rPr>
        <w:t xml:space="preserve"> </w:t>
      </w:r>
      <w:proofErr w:type="spellStart"/>
      <w:r w:rsidR="002868E4" w:rsidRPr="00BF2405">
        <w:rPr>
          <w:i/>
          <w:noProof w:val="0"/>
          <w:lang w:val="en-US"/>
        </w:rPr>
        <w:t>quản</w:t>
      </w:r>
      <w:proofErr w:type="spellEnd"/>
      <w:r w:rsidR="002868E4" w:rsidRPr="00BF2405">
        <w:rPr>
          <w:i/>
          <w:noProof w:val="0"/>
          <w:lang w:val="en-US"/>
        </w:rPr>
        <w:t xml:space="preserve"> </w:t>
      </w:r>
      <w:proofErr w:type="spellStart"/>
      <w:r w:rsidR="002868E4" w:rsidRPr="00BF2405">
        <w:rPr>
          <w:i/>
          <w:noProof w:val="0"/>
          <w:lang w:val="en-US"/>
        </w:rPr>
        <w:t>lý</w:t>
      </w:r>
      <w:proofErr w:type="spellEnd"/>
      <w:r w:rsidR="002868E4" w:rsidRPr="00BF2405">
        <w:rPr>
          <w:i/>
          <w:noProof w:val="0"/>
          <w:lang w:val="en-US"/>
        </w:rPr>
        <w:t xml:space="preserve"> </w:t>
      </w:r>
      <w:proofErr w:type="spellStart"/>
      <w:r w:rsidR="002868E4" w:rsidRPr="00BF2405">
        <w:rPr>
          <w:i/>
          <w:noProof w:val="0"/>
          <w:lang w:val="en-US"/>
        </w:rPr>
        <w:t>nhà</w:t>
      </w:r>
      <w:proofErr w:type="spellEnd"/>
      <w:r w:rsidR="002868E4" w:rsidRPr="00BF2405">
        <w:rPr>
          <w:i/>
          <w:noProof w:val="0"/>
          <w:lang w:val="en-US"/>
        </w:rPr>
        <w:t xml:space="preserve"> </w:t>
      </w:r>
      <w:proofErr w:type="spellStart"/>
      <w:r w:rsidR="002868E4" w:rsidRPr="00BF2405">
        <w:rPr>
          <w:i/>
          <w:noProof w:val="0"/>
          <w:lang w:val="en-US"/>
        </w:rPr>
        <w:t>nước</w:t>
      </w:r>
      <w:proofErr w:type="spellEnd"/>
      <w:r w:rsidR="002868E4" w:rsidRPr="00BF2405">
        <w:rPr>
          <w:i/>
          <w:noProof w:val="0"/>
          <w:lang w:val="en-US"/>
        </w:rPr>
        <w:t xml:space="preserve"> </w:t>
      </w:r>
      <w:proofErr w:type="spellStart"/>
      <w:r w:rsidR="002868E4" w:rsidRPr="00BF2405">
        <w:rPr>
          <w:i/>
          <w:noProof w:val="0"/>
          <w:lang w:val="en-US"/>
        </w:rPr>
        <w:t>về</w:t>
      </w:r>
      <w:proofErr w:type="spellEnd"/>
      <w:r w:rsidR="002868E4" w:rsidRPr="00BF2405">
        <w:rPr>
          <w:i/>
          <w:noProof w:val="0"/>
          <w:lang w:val="en-US"/>
        </w:rPr>
        <w:t xml:space="preserve"> ATTP. </w:t>
      </w:r>
    </w:p>
    <w:p w14:paraId="5209E4B3" w14:textId="77777777" w:rsidR="000A6DEE" w:rsidRPr="00BF2405" w:rsidRDefault="000A6DEE" w:rsidP="005045A9">
      <w:pPr>
        <w:spacing w:before="60" w:after="60"/>
        <w:ind w:firstLine="720"/>
        <w:jc w:val="both"/>
        <w:rPr>
          <w:b/>
          <w:bCs/>
        </w:rPr>
      </w:pPr>
      <w:r w:rsidRPr="00BF2405">
        <w:rPr>
          <w:b/>
          <w:bCs/>
        </w:rPr>
        <w:t>II. MỤC ĐÍCH BAN HÀNH, QUAN ĐIỂM XÂY DỰNG DỰ THẢO VĂN BẢN</w:t>
      </w:r>
    </w:p>
    <w:p w14:paraId="0E72FB30" w14:textId="14CB3055" w:rsidR="000A6DEE" w:rsidRPr="00BF2405" w:rsidRDefault="000A6DEE" w:rsidP="005045A9">
      <w:pPr>
        <w:spacing w:before="60" w:after="60"/>
        <w:ind w:firstLine="720"/>
        <w:jc w:val="both"/>
        <w:rPr>
          <w:b/>
          <w:bCs/>
        </w:rPr>
      </w:pPr>
      <w:r w:rsidRPr="00BF2405">
        <w:rPr>
          <w:b/>
        </w:rPr>
        <w:t>1. Mục đích ban hành văn bản</w:t>
      </w:r>
    </w:p>
    <w:p w14:paraId="6122EA9D" w14:textId="07B5049B" w:rsidR="000A6DEE" w:rsidRPr="00BF2405" w:rsidRDefault="002868E4" w:rsidP="005045A9">
      <w:pPr>
        <w:shd w:val="clear" w:color="auto" w:fill="FFFFFF"/>
        <w:spacing w:before="60" w:after="60"/>
        <w:ind w:firstLine="720"/>
        <w:jc w:val="both"/>
        <w:rPr>
          <w:noProof w:val="0"/>
          <w:lang w:val="en-US"/>
        </w:rPr>
      </w:pPr>
      <w:proofErr w:type="spellStart"/>
      <w:r w:rsidRPr="00BF2405">
        <w:rPr>
          <w:noProof w:val="0"/>
          <w:lang w:val="en-US"/>
        </w:rPr>
        <w:t>Để</w:t>
      </w:r>
      <w:proofErr w:type="spellEnd"/>
      <w:r w:rsidRPr="00BF2405">
        <w:rPr>
          <w:noProof w:val="0"/>
          <w:lang w:val="en-US"/>
        </w:rPr>
        <w:t xml:space="preserve"> </w:t>
      </w:r>
      <w:proofErr w:type="spellStart"/>
      <w:r w:rsidRPr="00BF2405">
        <w:rPr>
          <w:noProof w:val="0"/>
          <w:lang w:val="en-US"/>
        </w:rPr>
        <w:t>triển</w:t>
      </w:r>
      <w:proofErr w:type="spellEnd"/>
      <w:r w:rsidRPr="00BF2405">
        <w:rPr>
          <w:noProof w:val="0"/>
          <w:lang w:val="en-US"/>
        </w:rPr>
        <w:t xml:space="preserve"> </w:t>
      </w:r>
      <w:proofErr w:type="spellStart"/>
      <w:r w:rsidRPr="00BF2405">
        <w:rPr>
          <w:noProof w:val="0"/>
          <w:lang w:val="en-US"/>
        </w:rPr>
        <w:t>khai</w:t>
      </w:r>
      <w:proofErr w:type="spellEnd"/>
      <w:r w:rsidRPr="00BF2405">
        <w:rPr>
          <w:noProof w:val="0"/>
          <w:lang w:val="en-US"/>
        </w:rPr>
        <w:t xml:space="preserve"> </w:t>
      </w:r>
      <w:proofErr w:type="spellStart"/>
      <w:r w:rsidRPr="00BF2405">
        <w:rPr>
          <w:noProof w:val="0"/>
          <w:lang w:val="en-US"/>
        </w:rPr>
        <w:t>nhiệm</w:t>
      </w:r>
      <w:proofErr w:type="spellEnd"/>
      <w:r w:rsidRPr="00BF2405">
        <w:rPr>
          <w:noProof w:val="0"/>
          <w:lang w:val="en-US"/>
        </w:rPr>
        <w:t xml:space="preserve"> </w:t>
      </w:r>
      <w:proofErr w:type="spellStart"/>
      <w:r w:rsidRPr="00BF2405">
        <w:rPr>
          <w:noProof w:val="0"/>
          <w:lang w:val="en-US"/>
        </w:rPr>
        <w:t>vụ</w:t>
      </w:r>
      <w:proofErr w:type="spellEnd"/>
      <w:r w:rsidRPr="00BF2405">
        <w:rPr>
          <w:noProof w:val="0"/>
          <w:lang w:val="en-US"/>
        </w:rPr>
        <w:t xml:space="preserve"> </w:t>
      </w:r>
      <w:proofErr w:type="spellStart"/>
      <w:r w:rsidRPr="00BF2405">
        <w:rPr>
          <w:noProof w:val="0"/>
          <w:lang w:val="en-US"/>
        </w:rPr>
        <w:t>quản</w:t>
      </w:r>
      <w:proofErr w:type="spellEnd"/>
      <w:r w:rsidRPr="00BF2405">
        <w:rPr>
          <w:noProof w:val="0"/>
          <w:lang w:val="en-US"/>
        </w:rPr>
        <w:t xml:space="preserve"> </w:t>
      </w:r>
      <w:proofErr w:type="spellStart"/>
      <w:r w:rsidRPr="00BF2405">
        <w:rPr>
          <w:noProof w:val="0"/>
          <w:lang w:val="en-US"/>
        </w:rPr>
        <w:t>lý</w:t>
      </w:r>
      <w:proofErr w:type="spellEnd"/>
      <w:r w:rsidRPr="00BF2405">
        <w:rPr>
          <w:noProof w:val="0"/>
          <w:lang w:val="en-US"/>
        </w:rPr>
        <w:t xml:space="preserve"> ATTP </w:t>
      </w:r>
      <w:proofErr w:type="spellStart"/>
      <w:r w:rsidRPr="00BF2405">
        <w:rPr>
          <w:noProof w:val="0"/>
          <w:lang w:val="en-US"/>
        </w:rPr>
        <w:t>theo</w:t>
      </w:r>
      <w:proofErr w:type="spellEnd"/>
      <w:r w:rsidRPr="00BF2405">
        <w:rPr>
          <w:noProof w:val="0"/>
          <w:lang w:val="en-US"/>
        </w:rPr>
        <w:t xml:space="preserve"> </w:t>
      </w:r>
      <w:proofErr w:type="spellStart"/>
      <w:r w:rsidRPr="00BF2405">
        <w:rPr>
          <w:noProof w:val="0"/>
          <w:lang w:val="en-US"/>
        </w:rPr>
        <w:t>đúng</w:t>
      </w:r>
      <w:proofErr w:type="spellEnd"/>
      <w:r w:rsidRPr="00BF2405">
        <w:rPr>
          <w:noProof w:val="0"/>
          <w:lang w:val="en-US"/>
        </w:rPr>
        <w:t xml:space="preserve"> </w:t>
      </w:r>
      <w:proofErr w:type="spellStart"/>
      <w:r w:rsidR="0068388C" w:rsidRPr="00BF2405">
        <w:rPr>
          <w:noProof w:val="0"/>
          <w:lang w:val="en-US"/>
        </w:rPr>
        <w:t>nguyên</w:t>
      </w:r>
      <w:proofErr w:type="spellEnd"/>
      <w:r w:rsidR="0068388C" w:rsidRPr="00BF2405">
        <w:rPr>
          <w:noProof w:val="0"/>
          <w:lang w:val="en-US"/>
        </w:rPr>
        <w:t xml:space="preserve"> </w:t>
      </w:r>
      <w:proofErr w:type="spellStart"/>
      <w:r w:rsidR="0068388C" w:rsidRPr="00BF2405">
        <w:rPr>
          <w:noProof w:val="0"/>
          <w:lang w:val="en-US"/>
        </w:rPr>
        <w:t>tắc</w:t>
      </w:r>
      <w:proofErr w:type="spellEnd"/>
      <w:r w:rsidR="0068388C" w:rsidRPr="00BF2405">
        <w:rPr>
          <w:noProof w:val="0"/>
          <w:lang w:val="en-US"/>
        </w:rPr>
        <w:t xml:space="preserve"> </w:t>
      </w:r>
      <w:proofErr w:type="spellStart"/>
      <w:r w:rsidR="0068388C" w:rsidRPr="00BF2405">
        <w:rPr>
          <w:noProof w:val="0"/>
          <w:lang w:val="en-US"/>
        </w:rPr>
        <w:t>phân</w:t>
      </w:r>
      <w:proofErr w:type="spellEnd"/>
      <w:r w:rsidR="0068388C" w:rsidRPr="00BF2405">
        <w:rPr>
          <w:noProof w:val="0"/>
          <w:lang w:val="en-US"/>
        </w:rPr>
        <w:t xml:space="preserve"> </w:t>
      </w:r>
      <w:proofErr w:type="spellStart"/>
      <w:r w:rsidR="0068388C" w:rsidRPr="00BF2405">
        <w:rPr>
          <w:noProof w:val="0"/>
          <w:lang w:val="en-US"/>
        </w:rPr>
        <w:t>cấp</w:t>
      </w:r>
      <w:proofErr w:type="spellEnd"/>
      <w:r w:rsidR="0086210F" w:rsidRPr="00BF2405">
        <w:rPr>
          <w:noProof w:val="0"/>
          <w:lang w:val="en-US"/>
        </w:rPr>
        <w:t xml:space="preserve"> </w:t>
      </w:r>
      <w:proofErr w:type="spellStart"/>
      <w:r w:rsidR="0086210F" w:rsidRPr="00BF2405">
        <w:rPr>
          <w:noProof w:val="0"/>
          <w:lang w:val="en-US"/>
        </w:rPr>
        <w:t>theo</w:t>
      </w:r>
      <w:proofErr w:type="spellEnd"/>
      <w:r w:rsidR="0086210F" w:rsidRPr="00BF2405">
        <w:rPr>
          <w:noProof w:val="0"/>
          <w:lang w:val="en-US"/>
        </w:rPr>
        <w:t xml:space="preserve"> </w:t>
      </w:r>
      <w:proofErr w:type="spellStart"/>
      <w:r w:rsidR="0086210F" w:rsidRPr="00BF2405">
        <w:rPr>
          <w:noProof w:val="0"/>
          <w:lang w:val="en-US"/>
        </w:rPr>
        <w:t>Luật</w:t>
      </w:r>
      <w:proofErr w:type="spellEnd"/>
      <w:r w:rsidR="0086210F" w:rsidRPr="00BF2405">
        <w:rPr>
          <w:noProof w:val="0"/>
          <w:lang w:val="en-US"/>
        </w:rPr>
        <w:t xml:space="preserve"> ATTP</w:t>
      </w:r>
      <w:r w:rsidR="0068388C" w:rsidRPr="00BF2405">
        <w:rPr>
          <w:noProof w:val="0"/>
          <w:lang w:val="en-US"/>
        </w:rPr>
        <w:t>,</w:t>
      </w:r>
      <w:r w:rsidRPr="00BF2405">
        <w:rPr>
          <w:noProof w:val="0"/>
          <w:lang w:val="en-US"/>
        </w:rPr>
        <w:t xml:space="preserve"> </w:t>
      </w:r>
      <w:proofErr w:type="spellStart"/>
      <w:r w:rsidRPr="00BF2405">
        <w:rPr>
          <w:noProof w:val="0"/>
          <w:lang w:val="en-US"/>
        </w:rPr>
        <w:t>phân</w:t>
      </w:r>
      <w:proofErr w:type="spellEnd"/>
      <w:r w:rsidRPr="00BF2405">
        <w:rPr>
          <w:noProof w:val="0"/>
          <w:lang w:val="en-US"/>
        </w:rPr>
        <w:t xml:space="preserve"> </w:t>
      </w:r>
      <w:proofErr w:type="spellStart"/>
      <w:r w:rsidRPr="00BF2405">
        <w:rPr>
          <w:noProof w:val="0"/>
          <w:lang w:val="en-US"/>
        </w:rPr>
        <w:t>rõ</w:t>
      </w:r>
      <w:proofErr w:type="spellEnd"/>
      <w:r w:rsidRPr="00BF2405">
        <w:rPr>
          <w:noProof w:val="0"/>
          <w:lang w:val="en-US"/>
        </w:rPr>
        <w:t xml:space="preserve"> </w:t>
      </w:r>
      <w:proofErr w:type="spellStart"/>
      <w:r w:rsidRPr="00BF2405">
        <w:rPr>
          <w:noProof w:val="0"/>
          <w:lang w:val="en-US"/>
        </w:rPr>
        <w:t>trách</w:t>
      </w:r>
      <w:proofErr w:type="spellEnd"/>
      <w:r w:rsidRPr="00BF2405">
        <w:rPr>
          <w:noProof w:val="0"/>
          <w:lang w:val="en-US"/>
        </w:rPr>
        <w:t xml:space="preserve"> </w:t>
      </w:r>
      <w:proofErr w:type="spellStart"/>
      <w:r w:rsidRPr="00BF2405">
        <w:rPr>
          <w:noProof w:val="0"/>
          <w:lang w:val="en-US"/>
        </w:rPr>
        <w:t>nhiệm</w:t>
      </w:r>
      <w:proofErr w:type="spellEnd"/>
      <w:r w:rsidRPr="00BF2405">
        <w:rPr>
          <w:noProof w:val="0"/>
          <w:lang w:val="en-US"/>
        </w:rPr>
        <w:t xml:space="preserve"> </w:t>
      </w:r>
      <w:proofErr w:type="spellStart"/>
      <w:r w:rsidRPr="00BF2405">
        <w:rPr>
          <w:noProof w:val="0"/>
          <w:lang w:val="en-US"/>
        </w:rPr>
        <w:t>của</w:t>
      </w:r>
      <w:proofErr w:type="spellEnd"/>
      <w:r w:rsidRPr="00BF2405">
        <w:rPr>
          <w:noProof w:val="0"/>
          <w:lang w:val="en-US"/>
        </w:rPr>
        <w:t xml:space="preserve"> </w:t>
      </w:r>
      <w:proofErr w:type="spellStart"/>
      <w:r w:rsidRPr="00BF2405">
        <w:rPr>
          <w:noProof w:val="0"/>
          <w:lang w:val="en-US"/>
        </w:rPr>
        <w:t>Sở</w:t>
      </w:r>
      <w:proofErr w:type="spellEnd"/>
      <w:r w:rsidRPr="00BF2405">
        <w:rPr>
          <w:noProof w:val="0"/>
          <w:lang w:val="en-US"/>
        </w:rPr>
        <w:t xml:space="preserve"> Y </w:t>
      </w:r>
      <w:proofErr w:type="spellStart"/>
      <w:r w:rsidRPr="00BF2405">
        <w:rPr>
          <w:noProof w:val="0"/>
          <w:lang w:val="en-US"/>
        </w:rPr>
        <w:t>tế</w:t>
      </w:r>
      <w:proofErr w:type="spellEnd"/>
      <w:r w:rsidRPr="00BF2405">
        <w:rPr>
          <w:noProof w:val="0"/>
          <w:lang w:val="en-US"/>
        </w:rPr>
        <w:t xml:space="preserve">, UBND </w:t>
      </w:r>
      <w:proofErr w:type="spellStart"/>
      <w:r w:rsidRPr="00BF2405">
        <w:rPr>
          <w:noProof w:val="0"/>
          <w:lang w:val="en-US"/>
        </w:rPr>
        <w:t>cấp</w:t>
      </w:r>
      <w:proofErr w:type="spellEnd"/>
      <w:r w:rsidRPr="00BF2405">
        <w:rPr>
          <w:noProof w:val="0"/>
          <w:lang w:val="en-US"/>
        </w:rPr>
        <w:t xml:space="preserve"> </w:t>
      </w:r>
      <w:proofErr w:type="spellStart"/>
      <w:r w:rsidRPr="00BF2405">
        <w:rPr>
          <w:noProof w:val="0"/>
          <w:lang w:val="en-US"/>
        </w:rPr>
        <w:t>xã</w:t>
      </w:r>
      <w:proofErr w:type="spellEnd"/>
      <w:r w:rsidRPr="00BF2405">
        <w:rPr>
          <w:noProof w:val="0"/>
          <w:lang w:val="en-US"/>
        </w:rPr>
        <w:t xml:space="preserve"> </w:t>
      </w:r>
      <w:proofErr w:type="spellStart"/>
      <w:r w:rsidRPr="00BF2405">
        <w:rPr>
          <w:noProof w:val="0"/>
          <w:lang w:val="en-US"/>
        </w:rPr>
        <w:t>trong</w:t>
      </w:r>
      <w:proofErr w:type="spellEnd"/>
      <w:r w:rsidRPr="00BF2405">
        <w:rPr>
          <w:noProof w:val="0"/>
          <w:lang w:val="en-US"/>
        </w:rPr>
        <w:t xml:space="preserve"> </w:t>
      </w:r>
      <w:proofErr w:type="spellStart"/>
      <w:r w:rsidRPr="00BF2405">
        <w:rPr>
          <w:noProof w:val="0"/>
          <w:lang w:val="en-US"/>
        </w:rPr>
        <w:t>quản</w:t>
      </w:r>
      <w:proofErr w:type="spellEnd"/>
      <w:r w:rsidRPr="00BF2405">
        <w:rPr>
          <w:noProof w:val="0"/>
          <w:lang w:val="en-US"/>
        </w:rPr>
        <w:t xml:space="preserve"> </w:t>
      </w:r>
      <w:proofErr w:type="spellStart"/>
      <w:r w:rsidRPr="00BF2405">
        <w:rPr>
          <w:noProof w:val="0"/>
          <w:lang w:val="en-US"/>
        </w:rPr>
        <w:t>lý</w:t>
      </w:r>
      <w:proofErr w:type="spellEnd"/>
      <w:r w:rsidRPr="00BF2405">
        <w:rPr>
          <w:noProof w:val="0"/>
          <w:lang w:val="en-US"/>
        </w:rPr>
        <w:t xml:space="preserve"> </w:t>
      </w:r>
      <w:proofErr w:type="spellStart"/>
      <w:r w:rsidRPr="00BF2405">
        <w:rPr>
          <w:noProof w:val="0"/>
          <w:lang w:val="en-US"/>
        </w:rPr>
        <w:t>thực</w:t>
      </w:r>
      <w:proofErr w:type="spellEnd"/>
      <w:r w:rsidRPr="00BF2405">
        <w:rPr>
          <w:noProof w:val="0"/>
          <w:lang w:val="en-US"/>
        </w:rPr>
        <w:t xml:space="preserve"> </w:t>
      </w:r>
      <w:proofErr w:type="spellStart"/>
      <w:r w:rsidRPr="00BF2405">
        <w:rPr>
          <w:noProof w:val="0"/>
          <w:lang w:val="en-US"/>
        </w:rPr>
        <w:t>phẩm</w:t>
      </w:r>
      <w:proofErr w:type="spellEnd"/>
      <w:r w:rsidRPr="00BF2405">
        <w:rPr>
          <w:noProof w:val="0"/>
          <w:lang w:val="en-US"/>
        </w:rPr>
        <w:t xml:space="preserve"> </w:t>
      </w:r>
      <w:proofErr w:type="spellStart"/>
      <w:r w:rsidRPr="00BF2405">
        <w:rPr>
          <w:noProof w:val="0"/>
          <w:lang w:val="en-US"/>
        </w:rPr>
        <w:t>như</w:t>
      </w:r>
      <w:proofErr w:type="spellEnd"/>
      <w:r w:rsidRPr="00BF2405">
        <w:rPr>
          <w:noProof w:val="0"/>
          <w:lang w:val="en-US"/>
        </w:rPr>
        <w:t>:</w:t>
      </w:r>
    </w:p>
    <w:p w14:paraId="3FBA3E49" w14:textId="0F0A0368" w:rsidR="000A6DEE" w:rsidRPr="00BF2405" w:rsidRDefault="000A6DEE" w:rsidP="005045A9">
      <w:pPr>
        <w:shd w:val="clear" w:color="auto" w:fill="FFFFFF"/>
        <w:spacing w:before="60" w:after="60"/>
        <w:ind w:firstLine="720"/>
        <w:jc w:val="both"/>
        <w:rPr>
          <w:shd w:val="clear" w:color="auto" w:fill="FFFFFF"/>
        </w:rPr>
      </w:pPr>
      <w:r w:rsidRPr="00BF2405">
        <w:rPr>
          <w:noProof w:val="0"/>
          <w:lang w:val="en-US"/>
        </w:rPr>
        <w:t xml:space="preserve">- </w:t>
      </w:r>
      <w:proofErr w:type="spellStart"/>
      <w:r w:rsidRPr="00BF2405">
        <w:rPr>
          <w:noProof w:val="0"/>
          <w:lang w:val="en-US"/>
        </w:rPr>
        <w:t>X</w:t>
      </w:r>
      <w:r w:rsidR="002868E4" w:rsidRPr="00BF2405">
        <w:rPr>
          <w:noProof w:val="0"/>
          <w:lang w:val="en-US"/>
        </w:rPr>
        <w:t>ử</w:t>
      </w:r>
      <w:proofErr w:type="spellEnd"/>
      <w:r w:rsidR="002868E4" w:rsidRPr="00BF2405">
        <w:rPr>
          <w:noProof w:val="0"/>
          <w:lang w:val="en-US"/>
        </w:rPr>
        <w:t xml:space="preserve"> </w:t>
      </w:r>
      <w:proofErr w:type="spellStart"/>
      <w:r w:rsidR="002868E4" w:rsidRPr="00BF2405">
        <w:rPr>
          <w:noProof w:val="0"/>
          <w:lang w:val="en-US"/>
        </w:rPr>
        <w:t>lý</w:t>
      </w:r>
      <w:proofErr w:type="spellEnd"/>
      <w:r w:rsidR="002868E4" w:rsidRPr="00BF2405">
        <w:rPr>
          <w:noProof w:val="0"/>
          <w:lang w:val="en-US"/>
        </w:rPr>
        <w:t xml:space="preserve"> </w:t>
      </w:r>
      <w:proofErr w:type="spellStart"/>
      <w:r w:rsidR="002868E4" w:rsidRPr="00BF2405">
        <w:rPr>
          <w:noProof w:val="0"/>
          <w:lang w:val="en-US"/>
        </w:rPr>
        <w:t>sự</w:t>
      </w:r>
      <w:proofErr w:type="spellEnd"/>
      <w:r w:rsidR="002868E4" w:rsidRPr="00BF2405">
        <w:rPr>
          <w:noProof w:val="0"/>
          <w:lang w:val="en-US"/>
        </w:rPr>
        <w:t xml:space="preserve"> </w:t>
      </w:r>
      <w:proofErr w:type="spellStart"/>
      <w:r w:rsidR="002868E4" w:rsidRPr="00BF2405">
        <w:rPr>
          <w:noProof w:val="0"/>
          <w:lang w:val="en-US"/>
        </w:rPr>
        <w:t>cố</w:t>
      </w:r>
      <w:proofErr w:type="spellEnd"/>
      <w:r w:rsidR="002868E4" w:rsidRPr="00BF2405">
        <w:rPr>
          <w:noProof w:val="0"/>
          <w:lang w:val="en-US"/>
        </w:rPr>
        <w:t xml:space="preserve"> </w:t>
      </w:r>
      <w:proofErr w:type="spellStart"/>
      <w:r w:rsidR="002868E4" w:rsidRPr="00BF2405">
        <w:rPr>
          <w:noProof w:val="0"/>
          <w:lang w:val="en-US"/>
        </w:rPr>
        <w:t>về</w:t>
      </w:r>
      <w:proofErr w:type="spellEnd"/>
      <w:r w:rsidR="002868E4" w:rsidRPr="00BF2405">
        <w:rPr>
          <w:noProof w:val="0"/>
          <w:lang w:val="en-US"/>
        </w:rPr>
        <w:t xml:space="preserve"> ATTP (</w:t>
      </w:r>
      <w:r w:rsidR="002868E4" w:rsidRPr="00BF2405">
        <w:rPr>
          <w:shd w:val="clear" w:color="auto" w:fill="FFFFFF"/>
        </w:rPr>
        <w:t>do ngộ độc thực phẩm, bệnh truyền qua thực phẩm hoặc các tình huống khác phát sinh từ thực phẩm</w:t>
      </w:r>
      <w:r w:rsidR="00881F42" w:rsidRPr="00BF2405">
        <w:rPr>
          <w:shd w:val="clear" w:color="auto" w:fill="FFFFFF"/>
        </w:rPr>
        <w:t xml:space="preserve">); </w:t>
      </w:r>
    </w:p>
    <w:p w14:paraId="4315003F" w14:textId="77777777" w:rsidR="000A6DEE" w:rsidRPr="00BF2405" w:rsidRDefault="000A6DEE" w:rsidP="005045A9">
      <w:pPr>
        <w:shd w:val="clear" w:color="auto" w:fill="FFFFFF"/>
        <w:spacing w:before="60" w:after="60"/>
        <w:ind w:firstLine="720"/>
        <w:jc w:val="both"/>
        <w:rPr>
          <w:noProof w:val="0"/>
          <w:lang w:val="en-US"/>
        </w:rPr>
      </w:pPr>
      <w:r w:rsidRPr="00BF2405">
        <w:rPr>
          <w:shd w:val="clear" w:color="auto" w:fill="FFFFFF"/>
        </w:rPr>
        <w:t xml:space="preserve">- </w:t>
      </w:r>
      <w:proofErr w:type="spellStart"/>
      <w:r w:rsidRPr="00BF2405">
        <w:rPr>
          <w:noProof w:val="0"/>
          <w:lang w:val="en-US"/>
        </w:rPr>
        <w:t>K</w:t>
      </w:r>
      <w:r w:rsidR="002868E4" w:rsidRPr="00BF2405">
        <w:rPr>
          <w:noProof w:val="0"/>
          <w:lang w:val="en-US"/>
        </w:rPr>
        <w:t>iểm</w:t>
      </w:r>
      <w:proofErr w:type="spellEnd"/>
      <w:r w:rsidR="002868E4" w:rsidRPr="00BF2405">
        <w:rPr>
          <w:noProof w:val="0"/>
          <w:lang w:val="en-US"/>
        </w:rPr>
        <w:t xml:space="preserve"> </w:t>
      </w:r>
      <w:proofErr w:type="spellStart"/>
      <w:r w:rsidR="002868E4" w:rsidRPr="00BF2405">
        <w:rPr>
          <w:noProof w:val="0"/>
          <w:lang w:val="en-US"/>
        </w:rPr>
        <w:t>tra</w:t>
      </w:r>
      <w:proofErr w:type="spellEnd"/>
      <w:r w:rsidR="002868E4" w:rsidRPr="00BF2405">
        <w:rPr>
          <w:noProof w:val="0"/>
          <w:lang w:val="en-US"/>
        </w:rPr>
        <w:t xml:space="preserve">, </w:t>
      </w:r>
      <w:proofErr w:type="spellStart"/>
      <w:r w:rsidR="00CA2E51" w:rsidRPr="00BF2405">
        <w:rPr>
          <w:noProof w:val="0"/>
          <w:lang w:val="en-US"/>
        </w:rPr>
        <w:t>hậu</w:t>
      </w:r>
      <w:proofErr w:type="spellEnd"/>
      <w:r w:rsidR="00CA2E51" w:rsidRPr="00BF2405">
        <w:rPr>
          <w:noProof w:val="0"/>
          <w:lang w:val="en-US"/>
        </w:rPr>
        <w:t xml:space="preserve"> </w:t>
      </w:r>
      <w:proofErr w:type="spellStart"/>
      <w:r w:rsidR="00CA2E51" w:rsidRPr="00BF2405">
        <w:rPr>
          <w:noProof w:val="0"/>
          <w:lang w:val="en-US"/>
        </w:rPr>
        <w:t>kiểm</w:t>
      </w:r>
      <w:proofErr w:type="spellEnd"/>
      <w:r w:rsidR="00CA2E51" w:rsidRPr="00BF2405">
        <w:rPr>
          <w:noProof w:val="0"/>
          <w:lang w:val="en-US"/>
        </w:rPr>
        <w:t xml:space="preserve">, </w:t>
      </w:r>
      <w:proofErr w:type="spellStart"/>
      <w:r w:rsidR="002868E4" w:rsidRPr="00BF2405">
        <w:rPr>
          <w:noProof w:val="0"/>
          <w:lang w:val="en-US"/>
        </w:rPr>
        <w:t>giám</w:t>
      </w:r>
      <w:proofErr w:type="spellEnd"/>
      <w:r w:rsidR="002868E4" w:rsidRPr="00BF2405">
        <w:rPr>
          <w:noProof w:val="0"/>
          <w:lang w:val="en-US"/>
        </w:rPr>
        <w:t xml:space="preserve"> </w:t>
      </w:r>
      <w:proofErr w:type="spellStart"/>
      <w:r w:rsidR="002868E4" w:rsidRPr="00BF2405">
        <w:rPr>
          <w:noProof w:val="0"/>
          <w:lang w:val="en-US"/>
        </w:rPr>
        <w:t>sát</w:t>
      </w:r>
      <w:proofErr w:type="spellEnd"/>
      <w:r w:rsidR="00AA67B9" w:rsidRPr="00BF2405">
        <w:rPr>
          <w:noProof w:val="0"/>
          <w:lang w:val="en-US"/>
        </w:rPr>
        <w:t xml:space="preserve">, </w:t>
      </w:r>
      <w:proofErr w:type="spellStart"/>
      <w:r w:rsidR="00AA67B9" w:rsidRPr="00BF2405">
        <w:rPr>
          <w:noProof w:val="0"/>
          <w:lang w:val="en-US"/>
        </w:rPr>
        <w:t>xử</w:t>
      </w:r>
      <w:proofErr w:type="spellEnd"/>
      <w:r w:rsidR="00AA67B9" w:rsidRPr="00BF2405">
        <w:rPr>
          <w:noProof w:val="0"/>
          <w:lang w:val="en-US"/>
        </w:rPr>
        <w:t xml:space="preserve"> </w:t>
      </w:r>
      <w:proofErr w:type="spellStart"/>
      <w:r w:rsidR="00AA67B9" w:rsidRPr="00BF2405">
        <w:rPr>
          <w:noProof w:val="0"/>
          <w:lang w:val="en-US"/>
        </w:rPr>
        <w:t>lý</w:t>
      </w:r>
      <w:proofErr w:type="spellEnd"/>
      <w:r w:rsidR="00AA67B9" w:rsidRPr="00BF2405">
        <w:rPr>
          <w:noProof w:val="0"/>
          <w:lang w:val="en-US"/>
        </w:rPr>
        <w:t xml:space="preserve"> </w:t>
      </w:r>
      <w:proofErr w:type="spellStart"/>
      <w:r w:rsidR="00AA67B9" w:rsidRPr="00BF2405">
        <w:rPr>
          <w:noProof w:val="0"/>
          <w:lang w:val="en-US"/>
        </w:rPr>
        <w:t>cơ</w:t>
      </w:r>
      <w:proofErr w:type="spellEnd"/>
      <w:r w:rsidR="00AA67B9" w:rsidRPr="00BF2405">
        <w:rPr>
          <w:noProof w:val="0"/>
          <w:lang w:val="en-US"/>
        </w:rPr>
        <w:t xml:space="preserve"> </w:t>
      </w:r>
      <w:proofErr w:type="spellStart"/>
      <w:r w:rsidR="00AA67B9" w:rsidRPr="00BF2405">
        <w:rPr>
          <w:noProof w:val="0"/>
          <w:lang w:val="en-US"/>
        </w:rPr>
        <w:t>sở</w:t>
      </w:r>
      <w:proofErr w:type="spellEnd"/>
      <w:r w:rsidR="00AA67B9" w:rsidRPr="00BF2405">
        <w:rPr>
          <w:noProof w:val="0"/>
          <w:lang w:val="en-US"/>
        </w:rPr>
        <w:t xml:space="preserve"> </w:t>
      </w:r>
      <w:proofErr w:type="spellStart"/>
      <w:r w:rsidR="00AA67B9" w:rsidRPr="00BF2405">
        <w:rPr>
          <w:noProof w:val="0"/>
          <w:lang w:val="en-US"/>
        </w:rPr>
        <w:t>thực</w:t>
      </w:r>
      <w:proofErr w:type="spellEnd"/>
      <w:r w:rsidR="00AA67B9" w:rsidRPr="00BF2405">
        <w:rPr>
          <w:noProof w:val="0"/>
          <w:lang w:val="en-US"/>
        </w:rPr>
        <w:t xml:space="preserve"> </w:t>
      </w:r>
      <w:proofErr w:type="spellStart"/>
      <w:r w:rsidR="00AA67B9" w:rsidRPr="00BF2405">
        <w:rPr>
          <w:noProof w:val="0"/>
          <w:lang w:val="en-US"/>
        </w:rPr>
        <w:t>phẩm</w:t>
      </w:r>
      <w:proofErr w:type="spellEnd"/>
      <w:r w:rsidR="00AA67B9" w:rsidRPr="00BF2405">
        <w:rPr>
          <w:noProof w:val="0"/>
          <w:lang w:val="en-US"/>
        </w:rPr>
        <w:t xml:space="preserve"> </w:t>
      </w:r>
      <w:proofErr w:type="spellStart"/>
      <w:r w:rsidR="00AA67B9" w:rsidRPr="00BF2405">
        <w:rPr>
          <w:noProof w:val="0"/>
          <w:lang w:val="en-US"/>
        </w:rPr>
        <w:t>theo</w:t>
      </w:r>
      <w:proofErr w:type="spellEnd"/>
      <w:r w:rsidR="00AA67B9" w:rsidRPr="00BF2405">
        <w:rPr>
          <w:noProof w:val="0"/>
          <w:lang w:val="en-US"/>
        </w:rPr>
        <w:t xml:space="preserve"> </w:t>
      </w:r>
      <w:proofErr w:type="spellStart"/>
      <w:r w:rsidR="002868E4" w:rsidRPr="00BF2405">
        <w:rPr>
          <w:noProof w:val="0"/>
          <w:lang w:val="en-US"/>
        </w:rPr>
        <w:t>quy</w:t>
      </w:r>
      <w:proofErr w:type="spellEnd"/>
      <w:r w:rsidR="002868E4" w:rsidRPr="00BF2405">
        <w:rPr>
          <w:noProof w:val="0"/>
          <w:lang w:val="en-US"/>
        </w:rPr>
        <w:t xml:space="preserve"> </w:t>
      </w:r>
      <w:proofErr w:type="spellStart"/>
      <w:r w:rsidR="002868E4" w:rsidRPr="00BF2405">
        <w:rPr>
          <w:noProof w:val="0"/>
          <w:lang w:val="en-US"/>
        </w:rPr>
        <w:t>mô</w:t>
      </w:r>
      <w:proofErr w:type="spellEnd"/>
      <w:r w:rsidR="002868E4" w:rsidRPr="00BF2405">
        <w:rPr>
          <w:noProof w:val="0"/>
          <w:lang w:val="en-US"/>
        </w:rPr>
        <w:t xml:space="preserve">, </w:t>
      </w:r>
      <w:proofErr w:type="spellStart"/>
      <w:r w:rsidR="002868E4" w:rsidRPr="00BF2405">
        <w:rPr>
          <w:noProof w:val="0"/>
          <w:lang w:val="en-US"/>
        </w:rPr>
        <w:t>loại</w:t>
      </w:r>
      <w:proofErr w:type="spellEnd"/>
      <w:r w:rsidR="002868E4" w:rsidRPr="00BF2405">
        <w:rPr>
          <w:noProof w:val="0"/>
          <w:lang w:val="en-US"/>
        </w:rPr>
        <w:t xml:space="preserve"> </w:t>
      </w:r>
      <w:proofErr w:type="spellStart"/>
      <w:r w:rsidR="002868E4" w:rsidRPr="00BF2405">
        <w:rPr>
          <w:noProof w:val="0"/>
          <w:lang w:val="en-US"/>
        </w:rPr>
        <w:t>hình</w:t>
      </w:r>
      <w:proofErr w:type="spellEnd"/>
      <w:r w:rsidR="002868E4" w:rsidRPr="00BF2405">
        <w:rPr>
          <w:noProof w:val="0"/>
          <w:lang w:val="en-US"/>
        </w:rPr>
        <w:t>;</w:t>
      </w:r>
      <w:r w:rsidRPr="00BF2405">
        <w:rPr>
          <w:noProof w:val="0"/>
          <w:lang w:val="en-US"/>
        </w:rPr>
        <w:t xml:space="preserve"> </w:t>
      </w:r>
    </w:p>
    <w:p w14:paraId="20E9D2A4" w14:textId="77777777" w:rsidR="000A6DEE" w:rsidRPr="00BF2405" w:rsidRDefault="000A6DEE" w:rsidP="005045A9">
      <w:pPr>
        <w:shd w:val="clear" w:color="auto" w:fill="FFFFFF"/>
        <w:spacing w:before="60" w:after="60"/>
        <w:ind w:firstLine="720"/>
        <w:jc w:val="both"/>
        <w:rPr>
          <w:noProof w:val="0"/>
          <w:lang w:val="en-US"/>
        </w:rPr>
      </w:pPr>
      <w:r w:rsidRPr="00BF2405">
        <w:rPr>
          <w:noProof w:val="0"/>
          <w:lang w:val="en-US"/>
        </w:rPr>
        <w:t xml:space="preserve">- </w:t>
      </w:r>
      <w:proofErr w:type="spellStart"/>
      <w:r w:rsidRPr="00BF2405">
        <w:rPr>
          <w:noProof w:val="0"/>
          <w:lang w:val="en-US"/>
        </w:rPr>
        <w:t>T</w:t>
      </w:r>
      <w:r w:rsidR="00AA67B9" w:rsidRPr="00BF2405">
        <w:rPr>
          <w:noProof w:val="0"/>
          <w:lang w:val="en-US"/>
        </w:rPr>
        <w:t>uyên</w:t>
      </w:r>
      <w:proofErr w:type="spellEnd"/>
      <w:r w:rsidR="00AA67B9" w:rsidRPr="00BF2405">
        <w:rPr>
          <w:noProof w:val="0"/>
          <w:lang w:val="en-US"/>
        </w:rPr>
        <w:t xml:space="preserve"> </w:t>
      </w:r>
      <w:proofErr w:type="spellStart"/>
      <w:r w:rsidR="00AA67B9" w:rsidRPr="00BF2405">
        <w:rPr>
          <w:noProof w:val="0"/>
          <w:lang w:val="en-US"/>
        </w:rPr>
        <w:t>truyền</w:t>
      </w:r>
      <w:proofErr w:type="spellEnd"/>
      <w:r w:rsidR="00AA67B9" w:rsidRPr="00BF2405">
        <w:rPr>
          <w:noProof w:val="0"/>
          <w:lang w:val="en-US"/>
        </w:rPr>
        <w:t xml:space="preserve">, </w:t>
      </w:r>
      <w:proofErr w:type="spellStart"/>
      <w:r w:rsidR="00AA67B9" w:rsidRPr="00BF2405">
        <w:rPr>
          <w:noProof w:val="0"/>
          <w:lang w:val="en-US"/>
        </w:rPr>
        <w:t>phổ</w:t>
      </w:r>
      <w:proofErr w:type="spellEnd"/>
      <w:r w:rsidR="00AA67B9" w:rsidRPr="00BF2405">
        <w:rPr>
          <w:noProof w:val="0"/>
          <w:lang w:val="en-US"/>
        </w:rPr>
        <w:t xml:space="preserve"> </w:t>
      </w:r>
      <w:proofErr w:type="spellStart"/>
      <w:r w:rsidR="00AA67B9" w:rsidRPr="00BF2405">
        <w:rPr>
          <w:noProof w:val="0"/>
          <w:lang w:val="en-US"/>
        </w:rPr>
        <w:t>biến</w:t>
      </w:r>
      <w:proofErr w:type="spellEnd"/>
      <w:r w:rsidR="00AA67B9" w:rsidRPr="00BF2405">
        <w:rPr>
          <w:noProof w:val="0"/>
          <w:lang w:val="en-US"/>
        </w:rPr>
        <w:t xml:space="preserve"> </w:t>
      </w:r>
      <w:proofErr w:type="spellStart"/>
      <w:r w:rsidR="00AA67B9" w:rsidRPr="00BF2405">
        <w:rPr>
          <w:noProof w:val="0"/>
          <w:lang w:val="en-US"/>
        </w:rPr>
        <w:t>pháp</w:t>
      </w:r>
      <w:proofErr w:type="spellEnd"/>
      <w:r w:rsidR="00AA67B9" w:rsidRPr="00BF2405">
        <w:rPr>
          <w:noProof w:val="0"/>
          <w:lang w:val="en-US"/>
        </w:rPr>
        <w:t xml:space="preserve"> </w:t>
      </w:r>
      <w:proofErr w:type="spellStart"/>
      <w:r w:rsidR="00AA67B9" w:rsidRPr="00BF2405">
        <w:rPr>
          <w:noProof w:val="0"/>
          <w:lang w:val="en-US"/>
        </w:rPr>
        <w:t>luật</w:t>
      </w:r>
      <w:proofErr w:type="spellEnd"/>
      <w:r w:rsidR="00881F42" w:rsidRPr="00BF2405">
        <w:rPr>
          <w:noProof w:val="0"/>
          <w:lang w:val="en-US"/>
        </w:rPr>
        <w:t xml:space="preserve"> </w:t>
      </w:r>
      <w:proofErr w:type="spellStart"/>
      <w:r w:rsidR="00881F42" w:rsidRPr="00BF2405">
        <w:rPr>
          <w:noProof w:val="0"/>
          <w:lang w:val="en-US"/>
        </w:rPr>
        <w:t>về</w:t>
      </w:r>
      <w:proofErr w:type="spellEnd"/>
      <w:r w:rsidR="00881F42" w:rsidRPr="00BF2405">
        <w:rPr>
          <w:noProof w:val="0"/>
          <w:lang w:val="en-US"/>
        </w:rPr>
        <w:t xml:space="preserve"> ATTP </w:t>
      </w:r>
      <w:proofErr w:type="spellStart"/>
      <w:r w:rsidR="00881F42" w:rsidRPr="00BF2405">
        <w:rPr>
          <w:noProof w:val="0"/>
          <w:lang w:val="en-US"/>
        </w:rPr>
        <w:t>trên</w:t>
      </w:r>
      <w:proofErr w:type="spellEnd"/>
      <w:r w:rsidR="00881F42" w:rsidRPr="00BF2405">
        <w:rPr>
          <w:noProof w:val="0"/>
          <w:lang w:val="en-US"/>
        </w:rPr>
        <w:t xml:space="preserve"> </w:t>
      </w:r>
      <w:proofErr w:type="spellStart"/>
      <w:r w:rsidR="00881F42" w:rsidRPr="00BF2405">
        <w:rPr>
          <w:noProof w:val="0"/>
          <w:lang w:val="en-US"/>
        </w:rPr>
        <w:t>địa</w:t>
      </w:r>
      <w:proofErr w:type="spellEnd"/>
      <w:r w:rsidR="00881F42" w:rsidRPr="00BF2405">
        <w:rPr>
          <w:noProof w:val="0"/>
          <w:lang w:val="en-US"/>
        </w:rPr>
        <w:t xml:space="preserve"> </w:t>
      </w:r>
      <w:proofErr w:type="spellStart"/>
      <w:r w:rsidR="00881F42" w:rsidRPr="00BF2405">
        <w:rPr>
          <w:noProof w:val="0"/>
          <w:lang w:val="en-US"/>
        </w:rPr>
        <w:t>bàn</w:t>
      </w:r>
      <w:proofErr w:type="spellEnd"/>
      <w:r w:rsidR="00881F42" w:rsidRPr="00BF2405">
        <w:rPr>
          <w:noProof w:val="0"/>
          <w:lang w:val="en-US"/>
        </w:rPr>
        <w:t>;</w:t>
      </w:r>
    </w:p>
    <w:p w14:paraId="3C0259B5" w14:textId="7F592110" w:rsidR="00BC2BB0" w:rsidRPr="00BF2405" w:rsidRDefault="000A6DEE" w:rsidP="005045A9">
      <w:pPr>
        <w:shd w:val="clear" w:color="auto" w:fill="FFFFFF"/>
        <w:spacing w:before="60" w:after="60"/>
        <w:ind w:firstLine="720"/>
        <w:jc w:val="both"/>
        <w:rPr>
          <w:shd w:val="clear" w:color="auto" w:fill="FFFFFF"/>
        </w:rPr>
      </w:pPr>
      <w:r w:rsidRPr="00BF2405">
        <w:rPr>
          <w:noProof w:val="0"/>
          <w:lang w:val="en-US"/>
        </w:rPr>
        <w:t xml:space="preserve">- </w:t>
      </w:r>
      <w:proofErr w:type="spellStart"/>
      <w:r w:rsidRPr="00BF2405">
        <w:rPr>
          <w:noProof w:val="0"/>
          <w:lang w:val="en-US"/>
        </w:rPr>
        <w:t>Phân</w:t>
      </w:r>
      <w:proofErr w:type="spellEnd"/>
      <w:r w:rsidRPr="00BF2405">
        <w:rPr>
          <w:noProof w:val="0"/>
          <w:lang w:val="en-US"/>
        </w:rPr>
        <w:t xml:space="preserve"> </w:t>
      </w:r>
      <w:proofErr w:type="spellStart"/>
      <w:r w:rsidRPr="00BF2405">
        <w:rPr>
          <w:noProof w:val="0"/>
          <w:lang w:val="en-US"/>
        </w:rPr>
        <w:t>rõ</w:t>
      </w:r>
      <w:proofErr w:type="spellEnd"/>
      <w:r w:rsidRPr="00BF2405">
        <w:rPr>
          <w:noProof w:val="0"/>
          <w:lang w:val="en-US"/>
        </w:rPr>
        <w:t xml:space="preserve"> </w:t>
      </w:r>
      <w:proofErr w:type="spellStart"/>
      <w:r w:rsidRPr="00BF2405">
        <w:rPr>
          <w:noProof w:val="0"/>
          <w:lang w:val="en-US"/>
        </w:rPr>
        <w:t>trách</w:t>
      </w:r>
      <w:proofErr w:type="spellEnd"/>
      <w:r w:rsidRPr="00BF2405">
        <w:rPr>
          <w:noProof w:val="0"/>
          <w:lang w:val="en-US"/>
        </w:rPr>
        <w:t xml:space="preserve"> </w:t>
      </w:r>
      <w:proofErr w:type="spellStart"/>
      <w:r w:rsidRPr="00BF2405">
        <w:rPr>
          <w:noProof w:val="0"/>
          <w:lang w:val="en-US"/>
        </w:rPr>
        <w:t>nhiệm</w:t>
      </w:r>
      <w:proofErr w:type="spellEnd"/>
      <w:r w:rsidRPr="00BF2405">
        <w:rPr>
          <w:noProof w:val="0"/>
          <w:lang w:val="en-US"/>
        </w:rPr>
        <w:t xml:space="preserve"> </w:t>
      </w:r>
      <w:proofErr w:type="spellStart"/>
      <w:r w:rsidRPr="00BF2405">
        <w:rPr>
          <w:noProof w:val="0"/>
          <w:lang w:val="en-US"/>
        </w:rPr>
        <w:t>một</w:t>
      </w:r>
      <w:proofErr w:type="spellEnd"/>
      <w:r w:rsidRPr="00BF2405">
        <w:rPr>
          <w:noProof w:val="0"/>
          <w:lang w:val="en-US"/>
        </w:rPr>
        <w:t xml:space="preserve"> </w:t>
      </w:r>
      <w:proofErr w:type="spellStart"/>
      <w:r w:rsidR="00AA67B9" w:rsidRPr="00BF2405">
        <w:rPr>
          <w:b/>
          <w:noProof w:val="0"/>
          <w:lang w:val="en-US"/>
        </w:rPr>
        <w:t>số</w:t>
      </w:r>
      <w:proofErr w:type="spellEnd"/>
      <w:r w:rsidR="00AA67B9" w:rsidRPr="00BF2405">
        <w:rPr>
          <w:b/>
          <w:noProof w:val="0"/>
          <w:lang w:val="en-US"/>
        </w:rPr>
        <w:t xml:space="preserve"> </w:t>
      </w:r>
      <w:proofErr w:type="spellStart"/>
      <w:r w:rsidR="00AA67B9" w:rsidRPr="00BF2405">
        <w:rPr>
          <w:b/>
          <w:noProof w:val="0"/>
          <w:lang w:val="en-US"/>
        </w:rPr>
        <w:t>nhiệm</w:t>
      </w:r>
      <w:proofErr w:type="spellEnd"/>
      <w:r w:rsidR="00AA67B9" w:rsidRPr="00BF2405">
        <w:rPr>
          <w:b/>
          <w:noProof w:val="0"/>
          <w:lang w:val="en-US"/>
        </w:rPr>
        <w:t xml:space="preserve"> </w:t>
      </w:r>
      <w:proofErr w:type="spellStart"/>
      <w:r w:rsidR="00AA67B9" w:rsidRPr="00BF2405">
        <w:rPr>
          <w:b/>
          <w:noProof w:val="0"/>
          <w:lang w:val="en-US"/>
        </w:rPr>
        <w:t>vụ</w:t>
      </w:r>
      <w:proofErr w:type="spellEnd"/>
      <w:r w:rsidR="00AA67B9" w:rsidRPr="00BF2405">
        <w:rPr>
          <w:b/>
          <w:noProof w:val="0"/>
          <w:lang w:val="en-US"/>
        </w:rPr>
        <w:t xml:space="preserve"> </w:t>
      </w:r>
      <w:proofErr w:type="spellStart"/>
      <w:r w:rsidR="00AA67B9" w:rsidRPr="00BF2405">
        <w:rPr>
          <w:b/>
          <w:noProof w:val="0"/>
          <w:lang w:val="en-US"/>
        </w:rPr>
        <w:t>khác</w:t>
      </w:r>
      <w:proofErr w:type="spellEnd"/>
      <w:r w:rsidR="00AA67B9" w:rsidRPr="00BF2405">
        <w:rPr>
          <w:b/>
          <w:noProof w:val="0"/>
          <w:lang w:val="en-US"/>
        </w:rPr>
        <w:t xml:space="preserve">: </w:t>
      </w:r>
      <w:proofErr w:type="spellStart"/>
      <w:r w:rsidR="00CA2E51" w:rsidRPr="00BF2405">
        <w:rPr>
          <w:noProof w:val="0"/>
          <w:lang w:val="en-US"/>
        </w:rPr>
        <w:t>Định</w:t>
      </w:r>
      <w:proofErr w:type="spellEnd"/>
      <w:r w:rsidR="00CA2E51" w:rsidRPr="00BF2405">
        <w:rPr>
          <w:noProof w:val="0"/>
          <w:lang w:val="en-US"/>
        </w:rPr>
        <w:t xml:space="preserve"> </w:t>
      </w:r>
      <w:proofErr w:type="spellStart"/>
      <w:r w:rsidR="00CA2E51" w:rsidRPr="00BF2405">
        <w:rPr>
          <w:noProof w:val="0"/>
          <w:lang w:val="en-US"/>
        </w:rPr>
        <w:t>kỳ</w:t>
      </w:r>
      <w:proofErr w:type="spellEnd"/>
      <w:r w:rsidR="00CA2E51" w:rsidRPr="00BF2405">
        <w:rPr>
          <w:noProof w:val="0"/>
          <w:lang w:val="en-US"/>
        </w:rPr>
        <w:t xml:space="preserve"> </w:t>
      </w:r>
      <w:proofErr w:type="spellStart"/>
      <w:r w:rsidR="00CA2E51" w:rsidRPr="00BF2405">
        <w:rPr>
          <w:noProof w:val="0"/>
          <w:lang w:val="en-US"/>
        </w:rPr>
        <w:t>báo</w:t>
      </w:r>
      <w:proofErr w:type="spellEnd"/>
      <w:r w:rsidR="00CA2E51" w:rsidRPr="00BF2405">
        <w:rPr>
          <w:noProof w:val="0"/>
          <w:lang w:val="en-US"/>
        </w:rPr>
        <w:t xml:space="preserve"> </w:t>
      </w:r>
      <w:proofErr w:type="spellStart"/>
      <w:r w:rsidR="00CA2E51" w:rsidRPr="00BF2405">
        <w:rPr>
          <w:noProof w:val="0"/>
          <w:lang w:val="en-US"/>
        </w:rPr>
        <w:t>cáo</w:t>
      </w:r>
      <w:proofErr w:type="spellEnd"/>
      <w:r w:rsidR="00CA2E51" w:rsidRPr="00BF2405">
        <w:rPr>
          <w:noProof w:val="0"/>
          <w:lang w:val="en-US"/>
        </w:rPr>
        <w:t xml:space="preserve"> </w:t>
      </w:r>
      <w:proofErr w:type="spellStart"/>
      <w:r w:rsidR="00CA2E51" w:rsidRPr="00BF2405">
        <w:rPr>
          <w:noProof w:val="0"/>
          <w:lang w:val="en-US"/>
        </w:rPr>
        <w:t>công</w:t>
      </w:r>
      <w:proofErr w:type="spellEnd"/>
      <w:r w:rsidR="00CA2E51" w:rsidRPr="00BF2405">
        <w:rPr>
          <w:noProof w:val="0"/>
          <w:lang w:val="en-US"/>
        </w:rPr>
        <w:t xml:space="preserve"> </w:t>
      </w:r>
      <w:proofErr w:type="spellStart"/>
      <w:r w:rsidR="00CA2E51" w:rsidRPr="00BF2405">
        <w:rPr>
          <w:noProof w:val="0"/>
          <w:lang w:val="en-US"/>
        </w:rPr>
        <w:t>tác</w:t>
      </w:r>
      <w:proofErr w:type="spellEnd"/>
      <w:r w:rsidR="00CA2E51" w:rsidRPr="00BF2405">
        <w:rPr>
          <w:noProof w:val="0"/>
          <w:lang w:val="en-US"/>
        </w:rPr>
        <w:t xml:space="preserve"> </w:t>
      </w:r>
      <w:proofErr w:type="gramStart"/>
      <w:r w:rsidR="00CA2E51" w:rsidRPr="00BF2405">
        <w:rPr>
          <w:noProof w:val="0"/>
          <w:lang w:val="en-US"/>
        </w:rPr>
        <w:t xml:space="preserve">ATTP, </w:t>
      </w:r>
      <w:r w:rsidR="00292B27" w:rsidRPr="00BF2405">
        <w:rPr>
          <w:shd w:val="clear" w:color="auto" w:fill="FFFFFF"/>
        </w:rPr>
        <w:t> chỉ</w:t>
      </w:r>
      <w:proofErr w:type="gramEnd"/>
      <w:r w:rsidR="00292B27" w:rsidRPr="00BF2405">
        <w:rPr>
          <w:shd w:val="clear" w:color="auto" w:fill="FFFFFF"/>
        </w:rPr>
        <w:t xml:space="preserve"> định để lưu trữ hồ sơ và đăng tải tên tổ chức, cá nhân và tên các sản phẩm tự công bố trên trang thông tin điện tử của cơ quan tiếp nhận.</w:t>
      </w:r>
    </w:p>
    <w:p w14:paraId="2B9310C4" w14:textId="6AC54660" w:rsidR="000A6DEE" w:rsidRPr="00BF2405" w:rsidRDefault="000A6DEE" w:rsidP="005045A9">
      <w:pPr>
        <w:shd w:val="clear" w:color="auto" w:fill="FFFFFF"/>
        <w:spacing w:before="60" w:after="60"/>
        <w:ind w:firstLine="720"/>
        <w:jc w:val="both"/>
        <w:rPr>
          <w:b/>
          <w:i/>
          <w:shd w:val="clear" w:color="auto" w:fill="FFFFFF"/>
        </w:rPr>
      </w:pPr>
      <w:r w:rsidRPr="00BF2405">
        <w:rPr>
          <w:b/>
        </w:rPr>
        <w:t>2. Quan điểm</w:t>
      </w:r>
      <w:r w:rsidR="00BC2BB0" w:rsidRPr="00BF2405">
        <w:rPr>
          <w:b/>
        </w:rPr>
        <w:t xml:space="preserve"> xây dựng dự án, dự thảo Quyết định phân cấp:</w:t>
      </w:r>
    </w:p>
    <w:p w14:paraId="06FDC90B" w14:textId="62DF0E30" w:rsidR="00BC2BB0" w:rsidRPr="00BF2405" w:rsidRDefault="00BC2BB0" w:rsidP="005045A9">
      <w:pPr>
        <w:shd w:val="clear" w:color="auto" w:fill="FFFFFF"/>
        <w:spacing w:before="60" w:after="60"/>
        <w:ind w:firstLine="720"/>
        <w:jc w:val="both"/>
      </w:pPr>
      <w:r w:rsidRPr="00BF2405">
        <w:t>- Thực hiện qu</w:t>
      </w:r>
      <w:r w:rsidR="002E6B07" w:rsidRPr="00BF2405">
        <w:t>ản lý an toàn thực phẩm đảm bảo</w:t>
      </w:r>
      <w:r w:rsidRPr="00BF2405">
        <w:t xml:space="preserve"> theo quy định pháp luật và chủ trương chính sách của Đảng, Chính phủ.</w:t>
      </w:r>
    </w:p>
    <w:p w14:paraId="256F9638" w14:textId="5044FD1F" w:rsidR="00BC2BB0" w:rsidRPr="00BF2405" w:rsidRDefault="00BC2BB0" w:rsidP="005045A9">
      <w:pPr>
        <w:shd w:val="clear" w:color="auto" w:fill="FFFFFF"/>
        <w:spacing w:before="60" w:after="60"/>
        <w:ind w:firstLine="720"/>
        <w:jc w:val="both"/>
      </w:pPr>
      <w:r w:rsidRPr="00BF2405">
        <w:t>- Đảm bảo phân rõ trách nhiệm của các cơ quan, đơn vị thực thi nhiệm vụ quản lý nhà nước</w:t>
      </w:r>
      <w:r w:rsidR="002E6B07" w:rsidRPr="00BF2405">
        <w:t xml:space="preserve"> về an toàn thực phẩm lĩnh vực Ngành Y</w:t>
      </w:r>
      <w:r w:rsidRPr="00BF2405">
        <w:t xml:space="preserve"> tế trên địa bàn tỉnh.</w:t>
      </w:r>
    </w:p>
    <w:p w14:paraId="6CE03CF2" w14:textId="112C66C9" w:rsidR="00BC2BB0" w:rsidRPr="00BF2405" w:rsidRDefault="00BC2BB0" w:rsidP="005045A9">
      <w:pPr>
        <w:shd w:val="clear" w:color="auto" w:fill="FFFFFF"/>
        <w:spacing w:before="60" w:after="60"/>
        <w:ind w:firstLine="720"/>
        <w:jc w:val="both"/>
      </w:pPr>
      <w:r w:rsidRPr="00BF2405">
        <w:t>- Tăng cường các biện pháp nâng cao hiệu lực, hiệu quả quản lý nhà nước về an toàn thực phẩm; nâng cao vai trò, trách nhiệm, tính chủ động của cơ quan quản lý nhà nước và các tổ chức, cá nhân trong việc bảo đảm an toàn thực phẩm và thực hiện các thủ tục hành chính.</w:t>
      </w:r>
    </w:p>
    <w:p w14:paraId="6F6FF6BF" w14:textId="71F3A1CE" w:rsidR="00BC2BB0" w:rsidRPr="00BF2405" w:rsidRDefault="00940794" w:rsidP="005045A9">
      <w:pPr>
        <w:shd w:val="clear" w:color="auto" w:fill="FFFFFF"/>
        <w:spacing w:before="60" w:after="60"/>
        <w:ind w:firstLine="720"/>
        <w:jc w:val="both"/>
        <w:rPr>
          <w:b/>
        </w:rPr>
      </w:pPr>
      <w:r w:rsidRPr="00BF2405">
        <w:rPr>
          <w:b/>
        </w:rPr>
        <w:t>III. QUÁ TRÌNH XÂY DỰNG DỰ THẢO</w:t>
      </w:r>
    </w:p>
    <w:p w14:paraId="70925809" w14:textId="6203E1A4" w:rsidR="003D3D96" w:rsidRPr="00BF2405" w:rsidRDefault="00940794" w:rsidP="003D3D96">
      <w:pPr>
        <w:shd w:val="clear" w:color="auto" w:fill="FFFFFF"/>
        <w:spacing w:before="60" w:after="60"/>
        <w:ind w:firstLine="720"/>
        <w:jc w:val="both"/>
        <w:rPr>
          <w:lang w:val="en-US"/>
        </w:rPr>
      </w:pPr>
      <w:r w:rsidRPr="00BF2405">
        <w:t xml:space="preserve">Căn cứ tình thực tiễn về công tác quản lý an toàn thực phẩm trên địa bàn tỉnh và những khó khăn, vướng mắc bất cập trong công tác quản lý an toàn thực phẩm trong thời gian qua, Sở Y tế đã thực hiện nghiên cứu các văn bản quy phạm pháp luật hiện hành về quản lý an toàn thực phẩm nói chung và lĩnh vực an toàn thực phẩm Ngành Y tế quản lý để tham mưu UBND tỉnh ban hành </w:t>
      </w:r>
      <w:r w:rsidR="003D3D96" w:rsidRPr="00BF2405">
        <w:rPr>
          <w:i/>
          <w:lang w:val="en-US"/>
        </w:rPr>
        <w:t>“Quy định</w:t>
      </w:r>
      <w:r w:rsidR="003D3D96" w:rsidRPr="00BF2405">
        <w:rPr>
          <w:i/>
          <w:lang w:val="vi-VN"/>
        </w:rPr>
        <w:t xml:space="preserve"> phân cấp thực hiện nhiệm vụ quản lý nhà nước về an toàn thực phẩm thuộc lĩnh vực </w:t>
      </w:r>
      <w:r w:rsidR="003D3D96" w:rsidRPr="00BF2405">
        <w:rPr>
          <w:i/>
          <w:lang w:val="en-US"/>
        </w:rPr>
        <w:t>N</w:t>
      </w:r>
      <w:r w:rsidR="003D3D96" w:rsidRPr="00BF2405">
        <w:rPr>
          <w:i/>
          <w:lang w:val="vi-VN"/>
        </w:rPr>
        <w:t>gành Y tế trên địa bàn tỉnh Quảng Ninh</w:t>
      </w:r>
      <w:r w:rsidR="003D3D96" w:rsidRPr="00BF2405">
        <w:rPr>
          <w:i/>
          <w:lang w:val="en-US"/>
        </w:rPr>
        <w:t xml:space="preserve">”. </w:t>
      </w:r>
      <w:r w:rsidR="003D3D96" w:rsidRPr="00BF2405">
        <w:rPr>
          <w:lang w:val="en-US"/>
        </w:rPr>
        <w:t>Sở Y tế kính báo cáo UBND tỉnh quá trình tham mưu như sau:</w:t>
      </w:r>
    </w:p>
    <w:p w14:paraId="311999A2" w14:textId="6464DF12" w:rsidR="00940794" w:rsidRPr="00BF2405" w:rsidRDefault="00940794" w:rsidP="005045A9">
      <w:pPr>
        <w:shd w:val="clear" w:color="auto" w:fill="FFFFFF"/>
        <w:spacing w:before="60" w:after="60"/>
        <w:ind w:firstLine="720"/>
        <w:jc w:val="both"/>
      </w:pPr>
    </w:p>
    <w:p w14:paraId="77A16A5B" w14:textId="5C793601" w:rsidR="009214BE" w:rsidRPr="00BF2405" w:rsidRDefault="00B77754" w:rsidP="005045A9">
      <w:pPr>
        <w:shd w:val="clear" w:color="auto" w:fill="FFFFFF"/>
        <w:spacing w:before="60" w:after="60"/>
        <w:ind w:firstLine="720"/>
        <w:jc w:val="both"/>
      </w:pPr>
      <w:r w:rsidRPr="00BF2405">
        <w:lastRenderedPageBreak/>
        <w:t>1. Ngày 08/4/2024, Sở Y tế có V</w:t>
      </w:r>
      <w:r w:rsidR="009214BE" w:rsidRPr="00BF2405">
        <w:t>ăn bản số 1405/SYT-NVY về việc xin chủ trương tham mưu ban hành Quyết định phân cấp quản lý nhà nước về an toàn thực phẩm thuộc lĩnh vực ngành y tế quản lý trên địa bàn tỉnh Quảng Ninh.</w:t>
      </w:r>
    </w:p>
    <w:p w14:paraId="68BD36A0" w14:textId="075906C1" w:rsidR="00E77FEF" w:rsidRPr="00BF2405" w:rsidRDefault="00B77754" w:rsidP="005045A9">
      <w:pPr>
        <w:shd w:val="clear" w:color="auto" w:fill="FFFFFF"/>
        <w:spacing w:before="60" w:after="60"/>
        <w:ind w:firstLine="720"/>
        <w:jc w:val="both"/>
      </w:pPr>
      <w:r w:rsidRPr="00BF2405">
        <w:t>2. Ngày 02/5/2024, UBND tỉnh có V</w:t>
      </w:r>
      <w:r w:rsidR="009214BE" w:rsidRPr="00BF2405">
        <w:t>ăn bản số 2400/VP.UBND-VHXH theo đó giao Sở Tư pháp kiểm tra việc đề nghị của Sở Y tế về việc ban hành Quyết định phân công, phân cấp quản lý nhà nước về ATTP lĩnh vực ngành y tế quản lý trên địa bàn tỉnh.</w:t>
      </w:r>
    </w:p>
    <w:p w14:paraId="69658DFF" w14:textId="314404F0" w:rsidR="00AA47EA" w:rsidRPr="00BF2405" w:rsidRDefault="006E5723" w:rsidP="005045A9">
      <w:pPr>
        <w:shd w:val="clear" w:color="auto" w:fill="FFFFFF"/>
        <w:spacing w:before="60" w:after="60"/>
        <w:ind w:firstLine="720"/>
        <w:jc w:val="both"/>
      </w:pPr>
      <w:r w:rsidRPr="00BF2405">
        <w:t>3</w:t>
      </w:r>
      <w:r w:rsidR="009214BE" w:rsidRPr="00BF2405">
        <w:t>.</w:t>
      </w:r>
      <w:r w:rsidR="005B3D81" w:rsidRPr="00BF2405">
        <w:t xml:space="preserve"> Ngày 12/6/2024, Sở Tư pháp có V</w:t>
      </w:r>
      <w:r w:rsidR="009214BE" w:rsidRPr="00BF2405">
        <w:t>ăn bản số 847/STP-VB&amp;TDTHQL về việc tham gia ý kiến đối với đề nghị xây dựng Quyết định phân công, phân cấp quản lý nhà nước về ATTP thuộc lĩnh vực ngành</w:t>
      </w:r>
      <w:r w:rsidR="00E77FEF" w:rsidRPr="00BF2405">
        <w:t xml:space="preserve"> y tế quản lý trên địa bàn tỉnh, theo đó Sở Tư pháp</w:t>
      </w:r>
      <w:r w:rsidR="00AA47EA" w:rsidRPr="00BF2405">
        <w:t xml:space="preserve"> có ý kiến: (1) Sở Tư pháp nhận thấy có cơ sở cho việc tham mưu UBND tỉnh ban hành quy định phân cấp quản lý nhà nước về an toàn thực phẩm; (2) </w:t>
      </w:r>
      <w:r w:rsidR="00E77FEF" w:rsidRPr="00BF2405">
        <w:t>Sở Tư pháp đề nghị để có căn cứ cho việc tham mưu UBND tỉnh quyết định phân cấp quản lý nhà nước về an</w:t>
      </w:r>
      <w:r w:rsidR="005B3D81" w:rsidRPr="00BF2405">
        <w:t xml:space="preserve"> toàn thực phẩm thuộc lĩnh vực Ngành Y</w:t>
      </w:r>
      <w:r w:rsidR="00E77FEF" w:rsidRPr="00BF2405">
        <w:t xml:space="preserve"> tế, đề nghị Sở Y tế có văn bản xin ý kiến của Bộ Y tế về</w:t>
      </w:r>
      <w:r w:rsidR="00AA47EA" w:rsidRPr="00BF2405">
        <w:t xml:space="preserve"> một số nội dung phân cấp.</w:t>
      </w:r>
    </w:p>
    <w:p w14:paraId="4CCC31BD" w14:textId="34CB87CE" w:rsidR="009214BE" w:rsidRPr="00BF2405" w:rsidRDefault="00816978" w:rsidP="005045A9">
      <w:pPr>
        <w:shd w:val="clear" w:color="auto" w:fill="FFFFFF"/>
        <w:spacing w:before="60" w:after="60"/>
        <w:ind w:firstLine="720"/>
        <w:jc w:val="both"/>
      </w:pPr>
      <w:r w:rsidRPr="00BF2405">
        <w:t>4</w:t>
      </w:r>
      <w:r w:rsidR="005D3F62" w:rsidRPr="00BF2405">
        <w:t>. Ngày 15/7/2024, Sở Y tế có V</w:t>
      </w:r>
      <w:r w:rsidR="00AA47EA" w:rsidRPr="00BF2405">
        <w:t>ăn bản số 3023/SYT- NVY về việc xin ý kiến các Sở, ngành, địa phương về dự thảo văn bản phân công, phân cấp.</w:t>
      </w:r>
    </w:p>
    <w:p w14:paraId="1073167E" w14:textId="7AD87AE7" w:rsidR="00AA47EA" w:rsidRPr="00BF2405" w:rsidRDefault="00816978" w:rsidP="005045A9">
      <w:pPr>
        <w:shd w:val="clear" w:color="auto" w:fill="FFFFFF"/>
        <w:spacing w:before="60" w:after="60"/>
        <w:ind w:firstLine="720"/>
        <w:jc w:val="both"/>
        <w:rPr>
          <w:spacing w:val="-4"/>
        </w:rPr>
      </w:pPr>
      <w:r w:rsidRPr="00BF2405">
        <w:rPr>
          <w:spacing w:val="-4"/>
        </w:rPr>
        <w:t>5</w:t>
      </w:r>
      <w:r w:rsidR="00AA47EA" w:rsidRPr="00BF2405">
        <w:rPr>
          <w:spacing w:val="-4"/>
        </w:rPr>
        <w:t xml:space="preserve">. Ngày 22/8/2024, Sở Y tế có Tờ Trình số 3684/TTr-SYT về việc đề nghị ban hành </w:t>
      </w:r>
      <w:r w:rsidR="0086191D" w:rsidRPr="00BF2405">
        <w:rPr>
          <w:spacing w:val="-4"/>
        </w:rPr>
        <w:t>Quyết định phân công, phâ</w:t>
      </w:r>
      <w:r w:rsidR="00AA47EA" w:rsidRPr="00BF2405">
        <w:rPr>
          <w:spacing w:val="-4"/>
        </w:rPr>
        <w:t>n cấp thực hiện nhiệm vụ quản lý nhà nước về an to</w:t>
      </w:r>
      <w:r w:rsidR="005F3EFC" w:rsidRPr="00BF2405">
        <w:rPr>
          <w:spacing w:val="-4"/>
        </w:rPr>
        <w:t>àn thực phẩm thuộc lĩnh vực N</w:t>
      </w:r>
      <w:r w:rsidR="00AA47EA" w:rsidRPr="00BF2405">
        <w:rPr>
          <w:spacing w:val="-4"/>
        </w:rPr>
        <w:t>gành Y tế quản lý trên địa bàn tỉnh Quảng Ninh.</w:t>
      </w:r>
    </w:p>
    <w:p w14:paraId="5AE4CE64" w14:textId="70EE2B27" w:rsidR="00A2310D" w:rsidRPr="00BF2405" w:rsidRDefault="00816978" w:rsidP="00816978">
      <w:pPr>
        <w:shd w:val="clear" w:color="auto" w:fill="FFFFFF"/>
        <w:spacing w:before="60" w:after="60"/>
        <w:ind w:firstLine="720"/>
        <w:jc w:val="both"/>
      </w:pPr>
      <w:r w:rsidRPr="00BF2405">
        <w:t>6.</w:t>
      </w:r>
      <w:r w:rsidR="00A2310D" w:rsidRPr="00BF2405">
        <w:t xml:space="preserve"> Ngày 30/8/2025, UBND tỉnh có Văn bản số 5210/VP.UBND-VHXH </w:t>
      </w:r>
      <w:r w:rsidRPr="00BF2405">
        <w:t>giao Sở Y tế chủ trì dự thảo soạn thảo Văn bản xin ý kiến của Bộ Y tế về một số nội dung phân cấp.</w:t>
      </w:r>
    </w:p>
    <w:p w14:paraId="16CEB7DC" w14:textId="540F0FA0" w:rsidR="00A2310D" w:rsidRPr="00BF2405" w:rsidRDefault="00816978" w:rsidP="00A2310D">
      <w:pPr>
        <w:shd w:val="clear" w:color="auto" w:fill="FFFFFF"/>
        <w:spacing w:before="60" w:after="60"/>
        <w:ind w:firstLine="720"/>
        <w:jc w:val="both"/>
      </w:pPr>
      <w:r w:rsidRPr="00BF2405">
        <w:t>7</w:t>
      </w:r>
      <w:r w:rsidR="00A2310D" w:rsidRPr="00BF2405">
        <w:t xml:space="preserve">. </w:t>
      </w:r>
      <w:r w:rsidRPr="00BF2405">
        <w:t>Sở Y tế có V</w:t>
      </w:r>
      <w:r w:rsidR="00A2310D" w:rsidRPr="00BF2405">
        <w:t>ăn bản số 4498/SYT- NVY</w:t>
      </w:r>
      <w:r w:rsidRPr="00BF2405">
        <w:t xml:space="preserve"> ngày 10/10/2024 (lần 1) và V</w:t>
      </w:r>
      <w:r w:rsidR="00A2310D" w:rsidRPr="00BF2405">
        <w:t xml:space="preserve">ăn bản số 138/SYT-NVY ngày 10/01/2025 gửi Bộ Y tế về việc xin ý kiến dự thảo văn bản phân công phân cấp </w:t>
      </w:r>
      <w:r w:rsidRPr="00BF2405">
        <w:t>(</w:t>
      </w:r>
      <w:r w:rsidR="00A2310D" w:rsidRPr="00BF2405">
        <w:t>lần 2);</w:t>
      </w:r>
    </w:p>
    <w:p w14:paraId="76358732" w14:textId="621887EA" w:rsidR="00A2310D" w:rsidRPr="00BF2405" w:rsidRDefault="00624CB0" w:rsidP="00A2310D">
      <w:pPr>
        <w:shd w:val="clear" w:color="auto" w:fill="FFFFFF"/>
        <w:spacing w:before="60" w:after="60"/>
        <w:ind w:firstLine="720"/>
        <w:jc w:val="both"/>
      </w:pPr>
      <w:r w:rsidRPr="00BF2405">
        <w:t>8</w:t>
      </w:r>
      <w:r w:rsidR="00A2310D" w:rsidRPr="00BF2405">
        <w:t>. Ngày 24/</w:t>
      </w:r>
      <w:r w:rsidRPr="00BF2405">
        <w:t>01/2025, Cục An toàn thực phẩm - Bộ Y tế có V</w:t>
      </w:r>
      <w:r w:rsidR="00A2310D" w:rsidRPr="00BF2405">
        <w:t xml:space="preserve">ăn bản số </w:t>
      </w:r>
      <w:r w:rsidR="00545B0D" w:rsidRPr="00BF2405">
        <w:t>187/</w:t>
      </w:r>
      <w:r w:rsidR="00A2310D" w:rsidRPr="00BF2405">
        <w:t>ATTP-NĐTT, theo đó Cục ATTP nhất trí với dự thảo quyết định về việc ban hành quy định phân công, phân cấp</w:t>
      </w:r>
      <w:r w:rsidR="000635D6" w:rsidRPr="00BF2405">
        <w:t>.</w:t>
      </w:r>
    </w:p>
    <w:p w14:paraId="5FFB4C63" w14:textId="132C482A" w:rsidR="00C55550" w:rsidRPr="00BF2405" w:rsidRDefault="000635D6" w:rsidP="005045A9">
      <w:pPr>
        <w:shd w:val="clear" w:color="auto" w:fill="FFFFFF"/>
        <w:spacing w:before="60" w:after="60"/>
        <w:ind w:firstLine="720"/>
        <w:jc w:val="both"/>
      </w:pPr>
      <w:r w:rsidRPr="00BF2405">
        <w:t>9. Trên cơ sở hướng dẫn của Bộ Y tế, ngày 04/3/2025, Sở Y tế hoàn thiện dự thảo và có V</w:t>
      </w:r>
      <w:r w:rsidR="006B06CB" w:rsidRPr="00BF2405">
        <w:t>ăn bản số 826/SYT-NVY gửi Sở Tư pháp về việc tham gia ý kiến về dự thảo Quyết định phân công, phân cấp.</w:t>
      </w:r>
    </w:p>
    <w:p w14:paraId="42692BEC" w14:textId="7CBDC5FB" w:rsidR="006B06CB" w:rsidRPr="00BF2405" w:rsidRDefault="00006F2B" w:rsidP="005045A9">
      <w:pPr>
        <w:shd w:val="clear" w:color="auto" w:fill="FFFFFF"/>
        <w:spacing w:before="60" w:after="60"/>
        <w:ind w:firstLine="720"/>
        <w:jc w:val="both"/>
        <w:rPr>
          <w:i/>
        </w:rPr>
      </w:pPr>
      <w:r w:rsidRPr="00BF2405">
        <w:t>10</w:t>
      </w:r>
      <w:r w:rsidR="006B06CB" w:rsidRPr="00BF2405">
        <w:t>.</w:t>
      </w:r>
      <w:r w:rsidRPr="00BF2405">
        <w:t xml:space="preserve"> Ngày 18/3/2025, Sở Tư pháp có V</w:t>
      </w:r>
      <w:r w:rsidR="006B06CB" w:rsidRPr="00BF2405">
        <w:t xml:space="preserve">ăn bản số </w:t>
      </w:r>
      <w:r w:rsidR="00BE6020" w:rsidRPr="00BF2405">
        <w:t>385/STP-VB&amp;TD</w:t>
      </w:r>
      <w:r w:rsidR="00107470" w:rsidRPr="00BF2405">
        <w:t>THPL theo đó Sở tư pháp</w:t>
      </w:r>
      <w:r w:rsidR="00BE6020" w:rsidRPr="00BF2405">
        <w:t xml:space="preserve">: Đề nghị Sở Y tế thực hiện rà soát các quy định của pháp luật hiện hành có liên quan để tham mưu xây dựng nội dung phân cấp cho phù hợp; đồng thời việc phân cấp các nhiệm vụ quản lý nhà nước cho cấp huyện phải đảm bảo phù hợp với chủ trương của Đảng và pháp luật của Nhà nước </w:t>
      </w:r>
      <w:r w:rsidR="00BE6020" w:rsidRPr="00BF2405">
        <w:rPr>
          <w:i/>
        </w:rPr>
        <w:t>(hiện nay Trung ương đang thực hiện sắp xếp, tổ chức lại mô hình các đơn vị hành chính cấp tỉnh, không tổ chức cấp huyện theo Kết luận số 127-KL/TW ngày 28/02/2025 của Ban Chấp hành Trung ương Đảng).</w:t>
      </w:r>
    </w:p>
    <w:p w14:paraId="17612BD7" w14:textId="0B383013" w:rsidR="00636FD1" w:rsidRPr="00BF2405" w:rsidRDefault="00636FD1" w:rsidP="005045A9">
      <w:pPr>
        <w:shd w:val="clear" w:color="auto" w:fill="FFFFFF"/>
        <w:spacing w:before="60" w:after="60"/>
        <w:ind w:firstLine="720"/>
        <w:jc w:val="both"/>
      </w:pPr>
      <w:r w:rsidRPr="00BF2405">
        <w:t>11. Theo ý kiến tham mưu của Sở Tư pháp, UBND có văn bản số</w:t>
      </w:r>
      <w:r w:rsidR="001B787D" w:rsidRPr="00BF2405">
        <w:t xml:space="preserve"> 5210/VP. UBND -</w:t>
      </w:r>
      <w:r w:rsidR="00A55CE7" w:rsidRPr="00BF2405">
        <w:t xml:space="preserve"> VHXH </w:t>
      </w:r>
      <w:r w:rsidRPr="00BF2405">
        <w:t>ngày</w:t>
      </w:r>
      <w:r w:rsidR="00A55CE7" w:rsidRPr="00BF2405">
        <w:t xml:space="preserve"> 30/8/2025 </w:t>
      </w:r>
      <w:r w:rsidRPr="00BF2405">
        <w:t xml:space="preserve">giao Sở Y tế </w:t>
      </w:r>
      <w:r w:rsidR="001B787D" w:rsidRPr="00BF2405">
        <w:t>“</w:t>
      </w:r>
      <w:r w:rsidR="00A55CE7" w:rsidRPr="00BF2405">
        <w:t xml:space="preserve">lấy ý kiến </w:t>
      </w:r>
      <w:r w:rsidRPr="00BF2405">
        <w:t xml:space="preserve">của Sở </w:t>
      </w:r>
      <w:r w:rsidR="00A55CE7" w:rsidRPr="00BF2405">
        <w:t>Tư pháp đối với nội dung đề xuất”</w:t>
      </w:r>
      <w:r w:rsidRPr="00BF2405">
        <w:t xml:space="preserve">. </w:t>
      </w:r>
      <w:r w:rsidR="001B787D" w:rsidRPr="00BF2405">
        <w:t>Theo đó Sở Y tế tạm dừng báo cáo</w:t>
      </w:r>
      <w:r w:rsidRPr="00BF2405">
        <w:t xml:space="preserve"> phân cấp, chờ </w:t>
      </w:r>
      <w:r w:rsidR="00A55CE7" w:rsidRPr="00BF2405">
        <w:t>sắp xếp, tổ chức lại mô hình chính quyền địa phương 02 cấp.</w:t>
      </w:r>
    </w:p>
    <w:p w14:paraId="74BDAD50" w14:textId="77777777" w:rsidR="00A347A0" w:rsidRDefault="00BE6020" w:rsidP="00A347A0">
      <w:pPr>
        <w:spacing w:before="60" w:after="60"/>
        <w:jc w:val="both"/>
        <w:rPr>
          <w:rFonts w:asciiTheme="majorHAnsi" w:hAnsiTheme="majorHAnsi" w:cstheme="majorHAnsi"/>
        </w:rPr>
      </w:pPr>
      <w:r w:rsidRPr="00BF2405">
        <w:rPr>
          <w:b/>
          <w:i/>
        </w:rPr>
        <w:lastRenderedPageBreak/>
        <w:tab/>
      </w:r>
      <w:r w:rsidRPr="00BF2405">
        <w:rPr>
          <w:rFonts w:asciiTheme="majorHAnsi" w:hAnsiTheme="majorHAnsi" w:cstheme="majorHAnsi"/>
        </w:rPr>
        <w:t>1</w:t>
      </w:r>
      <w:r w:rsidR="00FF009D" w:rsidRPr="00BF2405">
        <w:rPr>
          <w:rFonts w:asciiTheme="majorHAnsi" w:hAnsiTheme="majorHAnsi" w:cstheme="majorHAnsi"/>
        </w:rPr>
        <w:t>2</w:t>
      </w:r>
      <w:r w:rsidRPr="00BF2405">
        <w:rPr>
          <w:rFonts w:asciiTheme="majorHAnsi" w:hAnsiTheme="majorHAnsi" w:cstheme="majorHAnsi"/>
        </w:rPr>
        <w:t xml:space="preserve">. </w:t>
      </w:r>
      <w:r w:rsidR="00C56FEF" w:rsidRPr="00BF2405">
        <w:rPr>
          <w:rFonts w:asciiTheme="majorHAnsi" w:hAnsiTheme="majorHAnsi" w:cstheme="majorHAnsi"/>
        </w:rPr>
        <w:t xml:space="preserve">Ngày 16/6/2025, Uỷ ban Thường vụ Quốc hội ban hành Nghị quyết số 1679/NQ-UBTVQH15 </w:t>
      </w:r>
      <w:r w:rsidR="00C56FEF" w:rsidRPr="00BF2405">
        <w:rPr>
          <w:rFonts w:asciiTheme="majorHAnsi" w:hAnsiTheme="majorHAnsi" w:cstheme="majorHAnsi"/>
          <w:shd w:val="clear" w:color="auto" w:fill="FFFFFF"/>
        </w:rPr>
        <w:t>về việc sắp xếp các đơn vị hành chính cấp xã của tỉnh Quảng Ninh năm 2025</w:t>
      </w:r>
      <w:r w:rsidR="00636FD1" w:rsidRPr="00BF2405">
        <w:rPr>
          <w:rFonts w:asciiTheme="majorHAnsi" w:hAnsiTheme="majorHAnsi" w:cstheme="majorHAnsi"/>
        </w:rPr>
        <w:t xml:space="preserve">, đồng thời </w:t>
      </w:r>
      <w:r w:rsidR="00C56FEF" w:rsidRPr="00BF2405">
        <w:rPr>
          <w:rFonts w:asciiTheme="majorHAnsi" w:hAnsiTheme="majorHAnsi" w:cstheme="majorHAnsi"/>
        </w:rPr>
        <w:t>Chính phủ</w:t>
      </w:r>
      <w:r w:rsidR="00636FD1" w:rsidRPr="00BF2405">
        <w:rPr>
          <w:rFonts w:asciiTheme="majorHAnsi" w:hAnsiTheme="majorHAnsi" w:cstheme="majorHAnsi"/>
        </w:rPr>
        <w:t xml:space="preserve"> ban hành </w:t>
      </w:r>
      <w:r w:rsidRPr="00BF2405">
        <w:rPr>
          <w:rFonts w:asciiTheme="majorHAnsi" w:hAnsiTheme="majorHAnsi" w:cstheme="majorHAnsi"/>
        </w:rPr>
        <w:t>Nghị định số</w:t>
      </w:r>
      <w:r w:rsidRPr="00BF2405">
        <w:rPr>
          <w:rFonts w:asciiTheme="majorHAnsi" w:hAnsiTheme="majorHAnsi" w:cstheme="majorHAnsi"/>
          <w:b/>
          <w:i/>
        </w:rPr>
        <w:t xml:space="preserve"> </w:t>
      </w:r>
      <w:r w:rsidRPr="00BF2405">
        <w:rPr>
          <w:rFonts w:asciiTheme="majorHAnsi" w:hAnsiTheme="majorHAnsi" w:cstheme="majorHAnsi"/>
        </w:rPr>
        <w:t xml:space="preserve">148/2025/NĐ-CP ngày 12/6/2025 </w:t>
      </w:r>
      <w:r w:rsidR="00197B58" w:rsidRPr="00BF2405">
        <w:rPr>
          <w:rFonts w:asciiTheme="majorHAnsi" w:hAnsiTheme="majorHAnsi" w:cstheme="majorHAnsi"/>
        </w:rPr>
        <w:t xml:space="preserve">Quy định về phân quyền, phân cấp trong </w:t>
      </w:r>
      <w:r w:rsidR="000F6D08" w:rsidRPr="00BF2405">
        <w:rPr>
          <w:rFonts w:asciiTheme="majorHAnsi" w:hAnsiTheme="majorHAnsi" w:cstheme="majorHAnsi"/>
        </w:rPr>
        <w:t>lĩnh vực y tế</w:t>
      </w:r>
      <w:r w:rsidRPr="00BF2405">
        <w:rPr>
          <w:rFonts w:asciiTheme="majorHAnsi" w:hAnsiTheme="majorHAnsi" w:cstheme="majorHAnsi"/>
        </w:rPr>
        <w:t xml:space="preserve">, Sở Y tế tiếp tục hoàn thiện dự thảo </w:t>
      </w:r>
      <w:r w:rsidR="00636FD1" w:rsidRPr="00BF2405">
        <w:rPr>
          <w:rFonts w:asciiTheme="majorHAnsi" w:hAnsiTheme="majorHAnsi" w:cstheme="majorHAnsi"/>
        </w:rPr>
        <w:t>và có V</w:t>
      </w:r>
      <w:r w:rsidR="000F6D08" w:rsidRPr="00BF2405">
        <w:rPr>
          <w:rFonts w:asciiTheme="majorHAnsi" w:hAnsiTheme="majorHAnsi" w:cstheme="majorHAnsi"/>
        </w:rPr>
        <w:t xml:space="preserve">ăn bản số 3126/SYT-NVY gửi các Sở, ngành, địa phương góp </w:t>
      </w:r>
      <w:r w:rsidR="00197B58" w:rsidRPr="00BF2405">
        <w:rPr>
          <w:rFonts w:asciiTheme="majorHAnsi" w:hAnsiTheme="majorHAnsi" w:cstheme="majorHAnsi"/>
        </w:rPr>
        <w:t xml:space="preserve">ý dự thảo </w:t>
      </w:r>
      <w:r w:rsidR="00C55550" w:rsidRPr="00BF2405">
        <w:rPr>
          <w:rFonts w:asciiTheme="majorHAnsi" w:hAnsiTheme="majorHAnsi" w:cstheme="majorHAnsi"/>
        </w:rPr>
        <w:t>Quyết định phân công, phân cấp (để đảm bảo theo mô hình chính quyền 2 cấp).</w:t>
      </w:r>
    </w:p>
    <w:p w14:paraId="093FB7D8" w14:textId="1B8947C7" w:rsidR="00A347A0" w:rsidRPr="005F370C" w:rsidRDefault="0015486F" w:rsidP="00A347A0">
      <w:pPr>
        <w:spacing w:before="60" w:after="60"/>
        <w:ind w:firstLine="720"/>
        <w:jc w:val="both"/>
        <w:rPr>
          <w:bCs/>
        </w:rPr>
      </w:pPr>
      <w:r w:rsidRPr="00957B01">
        <w:rPr>
          <w:rFonts w:asciiTheme="majorHAnsi" w:hAnsiTheme="majorHAnsi" w:cstheme="majorHAnsi"/>
        </w:rPr>
        <w:t>1</w:t>
      </w:r>
      <w:r w:rsidR="00A347A0">
        <w:rPr>
          <w:rFonts w:asciiTheme="majorHAnsi" w:hAnsiTheme="majorHAnsi" w:cstheme="majorHAnsi"/>
        </w:rPr>
        <w:t>3</w:t>
      </w:r>
      <w:r w:rsidRPr="00957B01">
        <w:rPr>
          <w:rFonts w:asciiTheme="majorHAnsi" w:hAnsiTheme="majorHAnsi" w:cstheme="majorHAnsi"/>
        </w:rPr>
        <w:t xml:space="preserve">. Ngày 02/7/2025, Sở Y tế có văn bản số 2949/SYT-NVY; văn bản số 3126/SYT-NVY ngày 12/7/2025 gửi các Sở, ban, ngành, địa phương </w:t>
      </w:r>
      <w:proofErr w:type="spellStart"/>
      <w:r w:rsidRPr="00957B01">
        <w:rPr>
          <w:noProof w:val="0"/>
          <w:color w:val="000000"/>
          <w:lang w:val="en-US"/>
        </w:rPr>
        <w:t>tham</w:t>
      </w:r>
      <w:proofErr w:type="spellEnd"/>
      <w:r w:rsidRPr="00957B01">
        <w:rPr>
          <w:noProof w:val="0"/>
          <w:color w:val="000000"/>
          <w:lang w:val="en-US"/>
        </w:rPr>
        <w:t xml:space="preserve"> </w:t>
      </w:r>
      <w:proofErr w:type="spellStart"/>
      <w:r w:rsidRPr="00957B01">
        <w:rPr>
          <w:noProof w:val="0"/>
          <w:color w:val="000000"/>
          <w:lang w:val="en-US"/>
        </w:rPr>
        <w:t>gia</w:t>
      </w:r>
      <w:proofErr w:type="spellEnd"/>
      <w:r w:rsidRPr="00957B01">
        <w:rPr>
          <w:noProof w:val="0"/>
          <w:color w:val="000000"/>
          <w:lang w:val="en-US"/>
        </w:rPr>
        <w:t xml:space="preserve">, </w:t>
      </w:r>
      <w:proofErr w:type="spellStart"/>
      <w:r w:rsidRPr="00957B01">
        <w:rPr>
          <w:noProof w:val="0"/>
          <w:color w:val="000000"/>
          <w:lang w:val="en-US"/>
        </w:rPr>
        <w:t>góp</w:t>
      </w:r>
      <w:proofErr w:type="spellEnd"/>
      <w:r w:rsidRPr="00957B01">
        <w:rPr>
          <w:noProof w:val="0"/>
          <w:color w:val="000000"/>
          <w:lang w:val="en-US"/>
        </w:rPr>
        <w:t xml:space="preserve"> ý </w:t>
      </w:r>
      <w:proofErr w:type="spellStart"/>
      <w:r w:rsidRPr="00957B01">
        <w:rPr>
          <w:noProof w:val="0"/>
          <w:color w:val="000000"/>
          <w:lang w:val="en-US"/>
        </w:rPr>
        <w:t>kiến</w:t>
      </w:r>
      <w:proofErr w:type="spellEnd"/>
      <w:r w:rsidRPr="00957B01">
        <w:rPr>
          <w:noProof w:val="0"/>
          <w:color w:val="000000"/>
          <w:lang w:val="en-US"/>
        </w:rPr>
        <w:t xml:space="preserve"> </w:t>
      </w:r>
      <w:proofErr w:type="spellStart"/>
      <w:r w:rsidRPr="00957B01">
        <w:rPr>
          <w:noProof w:val="0"/>
          <w:color w:val="000000"/>
          <w:lang w:val="en-US"/>
        </w:rPr>
        <w:t>dự</w:t>
      </w:r>
      <w:proofErr w:type="spellEnd"/>
      <w:r w:rsidRPr="00957B01">
        <w:rPr>
          <w:noProof w:val="0"/>
          <w:color w:val="000000"/>
          <w:lang w:val="en-US"/>
        </w:rPr>
        <w:t xml:space="preserve"> </w:t>
      </w:r>
      <w:proofErr w:type="spellStart"/>
      <w:r w:rsidRPr="00957B01">
        <w:rPr>
          <w:noProof w:val="0"/>
          <w:color w:val="000000"/>
          <w:lang w:val="en-US"/>
        </w:rPr>
        <w:t>thảo</w:t>
      </w:r>
      <w:proofErr w:type="spellEnd"/>
      <w:r w:rsidRPr="00957B01">
        <w:rPr>
          <w:noProof w:val="0"/>
          <w:color w:val="000000"/>
          <w:lang w:val="en-US"/>
        </w:rPr>
        <w:t xml:space="preserve"> </w:t>
      </w:r>
      <w:proofErr w:type="spellStart"/>
      <w:r w:rsidRPr="00957B01">
        <w:rPr>
          <w:noProof w:val="0"/>
          <w:color w:val="000000"/>
          <w:lang w:val="en-US"/>
        </w:rPr>
        <w:t>Quyết</w:t>
      </w:r>
      <w:proofErr w:type="spellEnd"/>
      <w:r w:rsidRPr="00957B01">
        <w:rPr>
          <w:noProof w:val="0"/>
          <w:color w:val="000000"/>
          <w:lang w:val="en-US"/>
        </w:rPr>
        <w:t xml:space="preserve"> </w:t>
      </w:r>
      <w:proofErr w:type="spellStart"/>
      <w:r w:rsidRPr="00957B01">
        <w:rPr>
          <w:noProof w:val="0"/>
          <w:color w:val="000000"/>
          <w:lang w:val="en-US"/>
        </w:rPr>
        <w:t>định</w:t>
      </w:r>
      <w:proofErr w:type="spellEnd"/>
      <w:r w:rsidRPr="00957B01">
        <w:rPr>
          <w:noProof w:val="0"/>
          <w:color w:val="000000"/>
          <w:lang w:val="en-US"/>
        </w:rPr>
        <w:t xml:space="preserve"> </w:t>
      </w:r>
      <w:proofErr w:type="spellStart"/>
      <w:r w:rsidRPr="00957B01">
        <w:rPr>
          <w:noProof w:val="0"/>
          <w:color w:val="000000"/>
          <w:lang w:val="en-US"/>
        </w:rPr>
        <w:t>về</w:t>
      </w:r>
      <w:proofErr w:type="spellEnd"/>
      <w:r w:rsidRPr="00957B01">
        <w:rPr>
          <w:noProof w:val="0"/>
          <w:color w:val="000000"/>
          <w:lang w:val="en-US"/>
        </w:rPr>
        <w:t xml:space="preserve"> </w:t>
      </w:r>
      <w:proofErr w:type="spellStart"/>
      <w:r w:rsidRPr="00957B01">
        <w:rPr>
          <w:noProof w:val="0"/>
          <w:color w:val="000000"/>
          <w:lang w:val="en-US"/>
        </w:rPr>
        <w:t>việc</w:t>
      </w:r>
      <w:proofErr w:type="spellEnd"/>
      <w:r w:rsidRPr="00957B01">
        <w:rPr>
          <w:noProof w:val="0"/>
          <w:color w:val="000000"/>
          <w:lang w:val="en-US"/>
        </w:rPr>
        <w:t xml:space="preserve"> ban </w:t>
      </w:r>
      <w:proofErr w:type="spellStart"/>
      <w:r w:rsidRPr="00957B01">
        <w:rPr>
          <w:noProof w:val="0"/>
          <w:color w:val="000000"/>
          <w:lang w:val="en-US"/>
        </w:rPr>
        <w:t>hành</w:t>
      </w:r>
      <w:proofErr w:type="spellEnd"/>
      <w:r w:rsidRPr="00957B01">
        <w:rPr>
          <w:noProof w:val="0"/>
          <w:color w:val="000000"/>
          <w:lang w:val="en-US"/>
        </w:rPr>
        <w:t xml:space="preserve"> </w:t>
      </w:r>
      <w:proofErr w:type="spellStart"/>
      <w:r w:rsidRPr="00957B01">
        <w:rPr>
          <w:noProof w:val="0"/>
          <w:color w:val="000000"/>
          <w:lang w:val="en-US"/>
        </w:rPr>
        <w:t>quy</w:t>
      </w:r>
      <w:proofErr w:type="spellEnd"/>
      <w:r w:rsidRPr="00957B01">
        <w:rPr>
          <w:noProof w:val="0"/>
          <w:color w:val="000000"/>
          <w:lang w:val="en-US"/>
        </w:rPr>
        <w:t xml:space="preserve"> </w:t>
      </w:r>
      <w:proofErr w:type="spellStart"/>
      <w:r w:rsidRPr="00957B01">
        <w:rPr>
          <w:noProof w:val="0"/>
          <w:color w:val="000000"/>
          <w:lang w:val="en-US"/>
        </w:rPr>
        <w:t>định</w:t>
      </w:r>
      <w:proofErr w:type="spellEnd"/>
      <w:r w:rsidRPr="00957B01">
        <w:rPr>
          <w:noProof w:val="0"/>
          <w:color w:val="000000"/>
          <w:lang w:val="en-US"/>
        </w:rPr>
        <w:t xml:space="preserve"> </w:t>
      </w:r>
      <w:proofErr w:type="spellStart"/>
      <w:r w:rsidRPr="00957B01">
        <w:rPr>
          <w:noProof w:val="0"/>
          <w:color w:val="000000"/>
          <w:lang w:val="en-US"/>
        </w:rPr>
        <w:t>phân</w:t>
      </w:r>
      <w:proofErr w:type="spellEnd"/>
      <w:r w:rsidRPr="00957B01">
        <w:rPr>
          <w:noProof w:val="0"/>
          <w:color w:val="000000"/>
          <w:lang w:val="en-US"/>
        </w:rPr>
        <w:t xml:space="preserve"> </w:t>
      </w:r>
      <w:proofErr w:type="spellStart"/>
      <w:r w:rsidRPr="00957B01">
        <w:rPr>
          <w:noProof w:val="0"/>
          <w:color w:val="000000"/>
          <w:lang w:val="en-US"/>
        </w:rPr>
        <w:t>công</w:t>
      </w:r>
      <w:proofErr w:type="spellEnd"/>
      <w:r w:rsidRPr="00957B01">
        <w:rPr>
          <w:noProof w:val="0"/>
          <w:color w:val="000000"/>
          <w:lang w:val="en-US"/>
        </w:rPr>
        <w:t xml:space="preserve">, </w:t>
      </w:r>
      <w:proofErr w:type="spellStart"/>
      <w:r w:rsidRPr="00957B01">
        <w:rPr>
          <w:noProof w:val="0"/>
          <w:color w:val="000000"/>
          <w:lang w:val="en-US"/>
        </w:rPr>
        <w:t>phân</w:t>
      </w:r>
      <w:proofErr w:type="spellEnd"/>
      <w:r w:rsidRPr="00957B01">
        <w:rPr>
          <w:noProof w:val="0"/>
          <w:color w:val="000000"/>
          <w:lang w:val="en-US"/>
        </w:rPr>
        <w:t xml:space="preserve"> </w:t>
      </w:r>
      <w:proofErr w:type="spellStart"/>
      <w:r w:rsidRPr="00957B01">
        <w:rPr>
          <w:noProof w:val="0"/>
          <w:color w:val="000000"/>
          <w:lang w:val="en-US"/>
        </w:rPr>
        <w:t>cấp</w:t>
      </w:r>
      <w:proofErr w:type="spellEnd"/>
      <w:r w:rsidRPr="00957B01">
        <w:rPr>
          <w:noProof w:val="0"/>
          <w:color w:val="000000"/>
          <w:lang w:val="en-US"/>
        </w:rPr>
        <w:t xml:space="preserve"> </w:t>
      </w:r>
      <w:proofErr w:type="spellStart"/>
      <w:r w:rsidRPr="00957B01">
        <w:rPr>
          <w:noProof w:val="0"/>
          <w:color w:val="000000"/>
          <w:lang w:val="en-US"/>
        </w:rPr>
        <w:t>thực</w:t>
      </w:r>
      <w:proofErr w:type="spellEnd"/>
      <w:r w:rsidRPr="00957B01">
        <w:rPr>
          <w:noProof w:val="0"/>
          <w:color w:val="000000"/>
          <w:lang w:val="en-US"/>
        </w:rPr>
        <w:t xml:space="preserve"> </w:t>
      </w:r>
      <w:proofErr w:type="spellStart"/>
      <w:r w:rsidRPr="00957B01">
        <w:rPr>
          <w:noProof w:val="0"/>
          <w:color w:val="000000"/>
          <w:lang w:val="en-US"/>
        </w:rPr>
        <w:t>hiện</w:t>
      </w:r>
      <w:proofErr w:type="spellEnd"/>
      <w:r w:rsidRPr="00957B01">
        <w:rPr>
          <w:noProof w:val="0"/>
          <w:color w:val="000000"/>
          <w:lang w:val="en-US"/>
        </w:rPr>
        <w:t xml:space="preserve"> </w:t>
      </w:r>
      <w:proofErr w:type="spellStart"/>
      <w:r w:rsidRPr="00957B01">
        <w:rPr>
          <w:noProof w:val="0"/>
          <w:color w:val="000000"/>
          <w:lang w:val="en-US"/>
        </w:rPr>
        <w:t>nhiệm</w:t>
      </w:r>
      <w:proofErr w:type="spellEnd"/>
      <w:r w:rsidRPr="00957B01">
        <w:rPr>
          <w:noProof w:val="0"/>
          <w:color w:val="000000"/>
          <w:lang w:val="en-US"/>
        </w:rPr>
        <w:t xml:space="preserve"> </w:t>
      </w:r>
      <w:proofErr w:type="spellStart"/>
      <w:r w:rsidRPr="00957B01">
        <w:rPr>
          <w:noProof w:val="0"/>
          <w:color w:val="000000"/>
          <w:lang w:val="en-US"/>
        </w:rPr>
        <w:t>vụ</w:t>
      </w:r>
      <w:proofErr w:type="spellEnd"/>
      <w:r w:rsidRPr="00957B01">
        <w:rPr>
          <w:noProof w:val="0"/>
          <w:color w:val="000000"/>
          <w:lang w:val="en-US"/>
        </w:rPr>
        <w:t xml:space="preserve"> </w:t>
      </w:r>
      <w:proofErr w:type="spellStart"/>
      <w:r w:rsidRPr="00957B01">
        <w:rPr>
          <w:noProof w:val="0"/>
          <w:color w:val="000000"/>
          <w:lang w:val="en-US"/>
        </w:rPr>
        <w:t>quản</w:t>
      </w:r>
      <w:proofErr w:type="spellEnd"/>
      <w:r w:rsidRPr="00957B01">
        <w:rPr>
          <w:noProof w:val="0"/>
          <w:color w:val="000000"/>
          <w:lang w:val="en-US"/>
        </w:rPr>
        <w:t xml:space="preserve"> </w:t>
      </w:r>
      <w:proofErr w:type="spellStart"/>
      <w:r w:rsidRPr="00957B01">
        <w:rPr>
          <w:noProof w:val="0"/>
          <w:color w:val="000000"/>
          <w:lang w:val="en-US"/>
        </w:rPr>
        <w:t>lý</w:t>
      </w:r>
      <w:proofErr w:type="spellEnd"/>
      <w:r w:rsidRPr="00957B01">
        <w:rPr>
          <w:noProof w:val="0"/>
          <w:color w:val="000000"/>
          <w:lang w:val="en-US"/>
        </w:rPr>
        <w:t xml:space="preserve"> </w:t>
      </w:r>
      <w:proofErr w:type="spellStart"/>
      <w:r w:rsidRPr="00957B01">
        <w:rPr>
          <w:noProof w:val="0"/>
          <w:color w:val="000000"/>
          <w:lang w:val="en-US"/>
        </w:rPr>
        <w:t>nhà</w:t>
      </w:r>
      <w:proofErr w:type="spellEnd"/>
      <w:r w:rsidRPr="00957B01">
        <w:rPr>
          <w:noProof w:val="0"/>
          <w:color w:val="000000"/>
          <w:lang w:val="en-US"/>
        </w:rPr>
        <w:t xml:space="preserve"> </w:t>
      </w:r>
      <w:proofErr w:type="spellStart"/>
      <w:r w:rsidRPr="00957B01">
        <w:rPr>
          <w:noProof w:val="0"/>
          <w:color w:val="000000"/>
          <w:lang w:val="en-US"/>
        </w:rPr>
        <w:t>nước</w:t>
      </w:r>
      <w:proofErr w:type="spellEnd"/>
      <w:r w:rsidRPr="00957B01">
        <w:rPr>
          <w:noProof w:val="0"/>
          <w:color w:val="000000"/>
          <w:lang w:val="en-US"/>
        </w:rPr>
        <w:t xml:space="preserve"> </w:t>
      </w:r>
      <w:proofErr w:type="spellStart"/>
      <w:r w:rsidRPr="00957B01">
        <w:rPr>
          <w:noProof w:val="0"/>
          <w:color w:val="000000"/>
          <w:lang w:val="en-US"/>
        </w:rPr>
        <w:t>về</w:t>
      </w:r>
      <w:proofErr w:type="spellEnd"/>
      <w:r w:rsidRPr="00957B01">
        <w:rPr>
          <w:noProof w:val="0"/>
          <w:color w:val="000000"/>
          <w:lang w:val="en-US"/>
        </w:rPr>
        <w:t xml:space="preserve"> an </w:t>
      </w:r>
      <w:proofErr w:type="spellStart"/>
      <w:r w:rsidRPr="00957B01">
        <w:rPr>
          <w:noProof w:val="0"/>
          <w:color w:val="000000"/>
          <w:lang w:val="en-US"/>
        </w:rPr>
        <w:t>toàn</w:t>
      </w:r>
      <w:proofErr w:type="spellEnd"/>
      <w:r w:rsidRPr="00957B01">
        <w:rPr>
          <w:noProof w:val="0"/>
          <w:color w:val="000000"/>
          <w:lang w:val="en-US"/>
        </w:rPr>
        <w:t xml:space="preserve"> </w:t>
      </w:r>
      <w:proofErr w:type="spellStart"/>
      <w:r w:rsidRPr="00957B01">
        <w:rPr>
          <w:noProof w:val="0"/>
          <w:color w:val="000000"/>
          <w:lang w:val="en-US"/>
        </w:rPr>
        <w:t>thực</w:t>
      </w:r>
      <w:proofErr w:type="spellEnd"/>
      <w:r w:rsidRPr="00957B01">
        <w:rPr>
          <w:noProof w:val="0"/>
          <w:color w:val="000000"/>
          <w:lang w:val="en-US"/>
        </w:rPr>
        <w:t xml:space="preserve"> </w:t>
      </w:r>
      <w:proofErr w:type="spellStart"/>
      <w:r w:rsidRPr="00957B01">
        <w:rPr>
          <w:noProof w:val="0"/>
          <w:color w:val="000000"/>
          <w:lang w:val="en-US"/>
        </w:rPr>
        <w:t>phẩm</w:t>
      </w:r>
      <w:proofErr w:type="spellEnd"/>
      <w:r w:rsidRPr="00957B01">
        <w:rPr>
          <w:noProof w:val="0"/>
          <w:color w:val="000000"/>
          <w:lang w:val="en-US"/>
        </w:rPr>
        <w:t xml:space="preserve"> </w:t>
      </w:r>
      <w:proofErr w:type="spellStart"/>
      <w:r w:rsidRPr="00957B01">
        <w:rPr>
          <w:noProof w:val="0"/>
          <w:color w:val="000000"/>
          <w:lang w:val="en-US"/>
        </w:rPr>
        <w:t>thuộc</w:t>
      </w:r>
      <w:proofErr w:type="spellEnd"/>
      <w:r w:rsidRPr="00957B01">
        <w:rPr>
          <w:noProof w:val="0"/>
          <w:color w:val="000000"/>
          <w:lang w:val="en-US"/>
        </w:rPr>
        <w:t xml:space="preserve"> </w:t>
      </w:r>
      <w:proofErr w:type="spellStart"/>
      <w:r w:rsidRPr="00957B01">
        <w:rPr>
          <w:noProof w:val="0"/>
          <w:color w:val="000000"/>
          <w:lang w:val="en-US"/>
        </w:rPr>
        <w:t>lĩnh</w:t>
      </w:r>
      <w:proofErr w:type="spellEnd"/>
      <w:r w:rsidRPr="00957B01">
        <w:rPr>
          <w:noProof w:val="0"/>
          <w:color w:val="000000"/>
          <w:lang w:val="en-US"/>
        </w:rPr>
        <w:t xml:space="preserve"> </w:t>
      </w:r>
      <w:proofErr w:type="spellStart"/>
      <w:r w:rsidRPr="00957B01">
        <w:rPr>
          <w:noProof w:val="0"/>
          <w:color w:val="000000"/>
          <w:lang w:val="en-US"/>
        </w:rPr>
        <w:t>vực</w:t>
      </w:r>
      <w:proofErr w:type="spellEnd"/>
      <w:r w:rsidRPr="00957B01">
        <w:rPr>
          <w:noProof w:val="0"/>
          <w:color w:val="000000"/>
          <w:lang w:val="en-US"/>
        </w:rPr>
        <w:t xml:space="preserve"> </w:t>
      </w:r>
      <w:proofErr w:type="spellStart"/>
      <w:r w:rsidRPr="00957B01">
        <w:rPr>
          <w:noProof w:val="0"/>
          <w:color w:val="000000"/>
          <w:lang w:val="en-US"/>
        </w:rPr>
        <w:t>ngành</w:t>
      </w:r>
      <w:proofErr w:type="spellEnd"/>
      <w:r w:rsidRPr="00957B01">
        <w:rPr>
          <w:noProof w:val="0"/>
          <w:color w:val="000000"/>
          <w:lang w:val="en-US"/>
        </w:rPr>
        <w:t xml:space="preserve"> Y </w:t>
      </w:r>
      <w:proofErr w:type="spellStart"/>
      <w:r w:rsidRPr="00957B01">
        <w:rPr>
          <w:noProof w:val="0"/>
          <w:color w:val="000000"/>
          <w:lang w:val="en-US"/>
        </w:rPr>
        <w:t>tế</w:t>
      </w:r>
      <w:proofErr w:type="spellEnd"/>
      <w:r w:rsidRPr="00957B01">
        <w:rPr>
          <w:noProof w:val="0"/>
          <w:color w:val="000000"/>
          <w:lang w:val="en-US"/>
        </w:rPr>
        <w:t xml:space="preserve"> </w:t>
      </w:r>
      <w:proofErr w:type="spellStart"/>
      <w:r w:rsidRPr="00957B01">
        <w:rPr>
          <w:noProof w:val="0"/>
          <w:color w:val="000000"/>
          <w:lang w:val="en-US"/>
        </w:rPr>
        <w:t>quản</w:t>
      </w:r>
      <w:proofErr w:type="spellEnd"/>
      <w:r w:rsidRPr="00957B01">
        <w:rPr>
          <w:noProof w:val="0"/>
          <w:color w:val="000000"/>
          <w:lang w:val="en-US"/>
        </w:rPr>
        <w:t xml:space="preserve"> </w:t>
      </w:r>
      <w:proofErr w:type="spellStart"/>
      <w:r w:rsidRPr="00957B01">
        <w:rPr>
          <w:noProof w:val="0"/>
          <w:color w:val="000000"/>
          <w:lang w:val="en-US"/>
        </w:rPr>
        <w:t>lý</w:t>
      </w:r>
      <w:proofErr w:type="spellEnd"/>
      <w:r w:rsidRPr="00957B01">
        <w:rPr>
          <w:noProof w:val="0"/>
          <w:color w:val="000000"/>
          <w:lang w:val="en-US"/>
        </w:rPr>
        <w:t xml:space="preserve"> </w:t>
      </w:r>
      <w:proofErr w:type="spellStart"/>
      <w:r w:rsidRPr="00957B01">
        <w:rPr>
          <w:noProof w:val="0"/>
          <w:color w:val="000000"/>
          <w:lang w:val="en-US"/>
        </w:rPr>
        <w:t>trên</w:t>
      </w:r>
      <w:proofErr w:type="spellEnd"/>
      <w:r w:rsidRPr="00957B01">
        <w:rPr>
          <w:noProof w:val="0"/>
          <w:color w:val="000000"/>
          <w:lang w:val="en-US"/>
        </w:rPr>
        <w:t xml:space="preserve"> </w:t>
      </w:r>
      <w:proofErr w:type="spellStart"/>
      <w:r w:rsidRPr="00957B01">
        <w:rPr>
          <w:noProof w:val="0"/>
          <w:color w:val="000000"/>
          <w:lang w:val="en-US"/>
        </w:rPr>
        <w:t>địa</w:t>
      </w:r>
      <w:proofErr w:type="spellEnd"/>
      <w:r w:rsidRPr="00957B01">
        <w:rPr>
          <w:noProof w:val="0"/>
          <w:color w:val="000000"/>
          <w:lang w:val="en-US"/>
        </w:rPr>
        <w:t xml:space="preserve"> </w:t>
      </w:r>
      <w:proofErr w:type="spellStart"/>
      <w:r w:rsidRPr="00957B01">
        <w:rPr>
          <w:noProof w:val="0"/>
          <w:color w:val="000000"/>
          <w:lang w:val="en-US"/>
        </w:rPr>
        <w:t>bàn</w:t>
      </w:r>
      <w:proofErr w:type="spellEnd"/>
      <w:r w:rsidRPr="00957B01">
        <w:rPr>
          <w:noProof w:val="0"/>
          <w:color w:val="000000"/>
          <w:lang w:val="en-US"/>
        </w:rPr>
        <w:t xml:space="preserve"> </w:t>
      </w:r>
      <w:proofErr w:type="spellStart"/>
      <w:r w:rsidRPr="00957B01">
        <w:rPr>
          <w:noProof w:val="0"/>
          <w:color w:val="000000"/>
          <w:lang w:val="en-US"/>
        </w:rPr>
        <w:t>tỉnh</w:t>
      </w:r>
      <w:proofErr w:type="spellEnd"/>
      <w:r w:rsidRPr="00957B01">
        <w:rPr>
          <w:noProof w:val="0"/>
          <w:color w:val="000000"/>
          <w:lang w:val="en-US"/>
        </w:rPr>
        <w:t xml:space="preserve"> </w:t>
      </w:r>
      <w:proofErr w:type="spellStart"/>
      <w:r w:rsidRPr="00957B01">
        <w:rPr>
          <w:noProof w:val="0"/>
          <w:color w:val="000000"/>
          <w:lang w:val="en-US"/>
        </w:rPr>
        <w:t>Quảng</w:t>
      </w:r>
      <w:proofErr w:type="spellEnd"/>
      <w:r w:rsidRPr="00957B01">
        <w:rPr>
          <w:noProof w:val="0"/>
          <w:color w:val="000000"/>
          <w:lang w:val="en-US"/>
        </w:rPr>
        <w:t xml:space="preserve"> </w:t>
      </w:r>
      <w:proofErr w:type="spellStart"/>
      <w:r w:rsidRPr="00957B01">
        <w:rPr>
          <w:noProof w:val="0"/>
          <w:color w:val="000000"/>
          <w:lang w:val="en-US"/>
        </w:rPr>
        <w:t>Ninh</w:t>
      </w:r>
      <w:proofErr w:type="spellEnd"/>
      <w:r w:rsidRPr="00957B01">
        <w:rPr>
          <w:noProof w:val="0"/>
          <w:color w:val="000000"/>
          <w:lang w:val="en-US"/>
        </w:rPr>
        <w:t xml:space="preserve">. </w:t>
      </w:r>
      <w:proofErr w:type="spellStart"/>
      <w:r w:rsidRPr="00957B01">
        <w:rPr>
          <w:noProof w:val="0"/>
          <w:color w:val="000000"/>
          <w:lang w:val="en-US"/>
        </w:rPr>
        <w:t>Kết</w:t>
      </w:r>
      <w:proofErr w:type="spellEnd"/>
      <w:r w:rsidRPr="00957B01">
        <w:rPr>
          <w:noProof w:val="0"/>
          <w:color w:val="000000"/>
          <w:lang w:val="en-US"/>
        </w:rPr>
        <w:t xml:space="preserve"> </w:t>
      </w:r>
      <w:proofErr w:type="spellStart"/>
      <w:r w:rsidRPr="00957B01">
        <w:rPr>
          <w:noProof w:val="0"/>
          <w:color w:val="000000"/>
          <w:lang w:val="en-US"/>
        </w:rPr>
        <w:t>quả</w:t>
      </w:r>
      <w:proofErr w:type="spellEnd"/>
      <w:r w:rsidRPr="00957B01">
        <w:rPr>
          <w:noProof w:val="0"/>
          <w:color w:val="000000"/>
          <w:lang w:val="en-US"/>
        </w:rPr>
        <w:t xml:space="preserve"> </w:t>
      </w:r>
      <w:r w:rsidR="00A347A0">
        <w:rPr>
          <w:bCs/>
          <w:lang w:val="sv-SE"/>
        </w:rPr>
        <w:t xml:space="preserve">26 </w:t>
      </w:r>
      <w:r w:rsidR="00A347A0">
        <w:rPr>
          <w:spacing w:val="-6"/>
          <w:lang w:val="sv-SE"/>
        </w:rPr>
        <w:t xml:space="preserve">Sở, ngành, UBND các địa phương, trong đó </w:t>
      </w:r>
      <w:r w:rsidR="00A347A0" w:rsidRPr="005F370C">
        <w:rPr>
          <w:bCs/>
          <w:lang w:val="sv-SE"/>
        </w:rPr>
        <w:t>0</w:t>
      </w:r>
      <w:r w:rsidR="00A347A0">
        <w:rPr>
          <w:bCs/>
          <w:lang w:val="sv-SE"/>
        </w:rPr>
        <w:t>8</w:t>
      </w:r>
      <w:r w:rsidR="00A347A0" w:rsidRPr="005F370C">
        <w:rPr>
          <w:bCs/>
          <w:lang w:val="sv-SE"/>
        </w:rPr>
        <w:t xml:space="preserve"> đơn vị có góp ý và 1</w:t>
      </w:r>
      <w:r w:rsidR="00A347A0">
        <w:rPr>
          <w:bCs/>
          <w:lang w:val="sv-SE"/>
        </w:rPr>
        <w:t>8</w:t>
      </w:r>
      <w:r w:rsidR="00A347A0" w:rsidRPr="005F370C">
        <w:rPr>
          <w:bCs/>
          <w:lang w:val="sv-SE"/>
        </w:rPr>
        <w:t xml:space="preserve"> đơn vị nhất</w:t>
      </w:r>
      <w:r w:rsidR="00A347A0">
        <w:rPr>
          <w:bCs/>
          <w:lang w:val="sv-SE"/>
        </w:rPr>
        <w:t xml:space="preserve"> trí với nội dung dự thảo, Sở Y tế đã tiếp thu, giải trình (theo phụ lục gửi kèm);</w:t>
      </w:r>
    </w:p>
    <w:p w14:paraId="06CB79BF" w14:textId="3AF6E4ED" w:rsidR="00A97DD3" w:rsidRPr="008E36F4" w:rsidRDefault="00C55550" w:rsidP="005045A9">
      <w:pPr>
        <w:spacing w:before="60" w:after="60"/>
        <w:jc w:val="both"/>
        <w:rPr>
          <w:rFonts w:asciiTheme="majorHAnsi" w:hAnsiTheme="majorHAnsi" w:cstheme="majorHAnsi"/>
        </w:rPr>
      </w:pPr>
      <w:r w:rsidRPr="00BF2405">
        <w:tab/>
      </w:r>
      <w:r w:rsidR="00FF009D" w:rsidRPr="00BF2405">
        <w:t>1</w:t>
      </w:r>
      <w:r w:rsidR="00A347A0">
        <w:t>4</w:t>
      </w:r>
      <w:r w:rsidR="000F6D08" w:rsidRPr="00BF2405">
        <w:t xml:space="preserve">. Ngày </w:t>
      </w:r>
      <w:r w:rsidR="00636FD1" w:rsidRPr="00BF2405">
        <w:t>11/7/2025, Sở Tư pháp có V</w:t>
      </w:r>
      <w:r w:rsidR="009E0441" w:rsidRPr="00BF2405">
        <w:t xml:space="preserve">ăn bản số </w:t>
      </w:r>
      <w:r w:rsidR="009E0441" w:rsidRPr="00BF2405">
        <w:rPr>
          <w:rStyle w:val="fontstyle01"/>
          <w:rFonts w:ascii="Times New Roman" w:hAnsi="Times New Roman"/>
          <w:color w:val="auto"/>
          <w:sz w:val="28"/>
          <w:szCs w:val="28"/>
        </w:rPr>
        <w:t xml:space="preserve">1095/STP-VB&amp;TDTHPL, theo đó Sở Tư pháp hướng dẫn </w:t>
      </w:r>
      <w:r w:rsidR="00E32041" w:rsidRPr="00BF2405">
        <w:rPr>
          <w:rStyle w:val="fontstyle01"/>
          <w:rFonts w:ascii="Times New Roman" w:hAnsi="Times New Roman"/>
          <w:color w:val="auto"/>
          <w:sz w:val="28"/>
          <w:szCs w:val="28"/>
        </w:rPr>
        <w:t>“</w:t>
      </w:r>
      <w:r w:rsidR="00E32041" w:rsidRPr="00BF2405">
        <w:t xml:space="preserve">Căn cứ các quy định trích dẫn trên, Chính phủ đã </w:t>
      </w:r>
      <w:r w:rsidR="00E32041" w:rsidRPr="00BF2405">
        <w:rPr>
          <w:b/>
          <w:bCs/>
        </w:rPr>
        <w:t xml:space="preserve">trực tiếp phân cấp </w:t>
      </w:r>
      <w:r w:rsidR="00E32041" w:rsidRPr="00BF2405">
        <w:t xml:space="preserve">các nhiệm vụ này cho Giám đốc Sở Y tế hoặc cơ quan chuyên môn </w:t>
      </w:r>
      <w:r w:rsidR="00E32041" w:rsidRPr="00BF2405">
        <w:rPr>
          <w:i/>
        </w:rPr>
        <w:t>(trong trường hợp các cơ quan này được UBND tỉnh giao nhiệm vụ</w:t>
      </w:r>
      <w:r w:rsidR="00E32041" w:rsidRPr="00BF2405">
        <w:t xml:space="preserve">). Do vậy, đề nghị cơ quan soạn thảo rà soát, tham mưu UBND tỉnh ban hành văn bản </w:t>
      </w:r>
      <w:r w:rsidR="00E32041" w:rsidRPr="00BF2405">
        <w:rPr>
          <w:b/>
          <w:bCs/>
        </w:rPr>
        <w:t xml:space="preserve">giao </w:t>
      </w:r>
      <w:r w:rsidR="00E32041" w:rsidRPr="008E36F4">
        <w:rPr>
          <w:rFonts w:asciiTheme="majorHAnsi" w:hAnsiTheme="majorHAnsi" w:cstheme="majorHAnsi"/>
          <w:b/>
          <w:bCs/>
        </w:rPr>
        <w:t xml:space="preserve">nhiệm vụ </w:t>
      </w:r>
      <w:r w:rsidR="00E32041" w:rsidRPr="008E36F4">
        <w:rPr>
          <w:rFonts w:asciiTheme="majorHAnsi" w:hAnsiTheme="majorHAnsi" w:cstheme="majorHAnsi"/>
        </w:rPr>
        <w:t xml:space="preserve">(không phải văn bản phân cấp) </w:t>
      </w:r>
      <w:r w:rsidR="00E32041" w:rsidRPr="008E36F4">
        <w:rPr>
          <w:rFonts w:asciiTheme="majorHAnsi" w:hAnsiTheme="majorHAnsi" w:cstheme="majorHAnsi"/>
          <w:b/>
          <w:bCs/>
        </w:rPr>
        <w:t xml:space="preserve">cho cơ quan chuyên môn </w:t>
      </w:r>
      <w:r w:rsidR="00E32041" w:rsidRPr="008E36F4">
        <w:rPr>
          <w:rFonts w:asciiTheme="majorHAnsi" w:hAnsiTheme="majorHAnsi" w:cstheme="majorHAnsi"/>
        </w:rPr>
        <w:t>cấp tỉnh, cấp xã đảm bảo phù hợp về thẩm quyền quy định tại Nghị định số 148/2025/NĐ-CP ngày 12/6/2025”.</w:t>
      </w:r>
    </w:p>
    <w:p w14:paraId="0D58E594" w14:textId="2F11D3C0" w:rsidR="00A347A0" w:rsidRPr="008E36F4" w:rsidRDefault="00FF009D" w:rsidP="005045A9">
      <w:pPr>
        <w:spacing w:before="60" w:after="60"/>
        <w:jc w:val="both"/>
        <w:rPr>
          <w:rFonts w:asciiTheme="majorHAnsi" w:hAnsiTheme="majorHAnsi" w:cstheme="majorHAnsi"/>
          <w:noProof w:val="0"/>
          <w:lang w:val="en-US"/>
        </w:rPr>
      </w:pPr>
      <w:r w:rsidRPr="008E36F4">
        <w:rPr>
          <w:rFonts w:asciiTheme="majorHAnsi" w:hAnsiTheme="majorHAnsi" w:cstheme="majorHAnsi"/>
        </w:rPr>
        <w:tab/>
        <w:t>1</w:t>
      </w:r>
      <w:r w:rsidR="00A347A0" w:rsidRPr="008E36F4">
        <w:rPr>
          <w:rFonts w:asciiTheme="majorHAnsi" w:hAnsiTheme="majorHAnsi" w:cstheme="majorHAnsi"/>
        </w:rPr>
        <w:t>5</w:t>
      </w:r>
      <w:r w:rsidR="00E32041" w:rsidRPr="008E36F4">
        <w:rPr>
          <w:rFonts w:asciiTheme="majorHAnsi" w:hAnsiTheme="majorHAnsi" w:cstheme="majorHAnsi"/>
        </w:rPr>
        <w:t xml:space="preserve">. Trên cơ sở </w:t>
      </w:r>
      <w:r w:rsidR="00636FD1" w:rsidRPr="008E36F4">
        <w:rPr>
          <w:rFonts w:asciiTheme="majorHAnsi" w:hAnsiTheme="majorHAnsi" w:cstheme="majorHAnsi"/>
        </w:rPr>
        <w:t>tham gia ý kiến</w:t>
      </w:r>
      <w:r w:rsidR="00E32041" w:rsidRPr="008E36F4">
        <w:rPr>
          <w:rFonts w:asciiTheme="majorHAnsi" w:hAnsiTheme="majorHAnsi" w:cstheme="majorHAnsi"/>
        </w:rPr>
        <w:t xml:space="preserve"> của Sở Tư pháp</w:t>
      </w:r>
      <w:r w:rsidR="0069054C" w:rsidRPr="008E36F4">
        <w:rPr>
          <w:rFonts w:asciiTheme="majorHAnsi" w:hAnsiTheme="majorHAnsi" w:cstheme="majorHAnsi"/>
        </w:rPr>
        <w:t xml:space="preserve"> và các Sở, ngành, địa phương</w:t>
      </w:r>
      <w:r w:rsidR="00E32041" w:rsidRPr="008E36F4">
        <w:rPr>
          <w:rFonts w:asciiTheme="majorHAnsi" w:hAnsiTheme="majorHAnsi" w:cstheme="majorHAnsi"/>
        </w:rPr>
        <w:t>, Sở Y tế đã</w:t>
      </w:r>
      <w:r w:rsidR="0069054C" w:rsidRPr="008E36F4">
        <w:rPr>
          <w:rFonts w:asciiTheme="majorHAnsi" w:hAnsiTheme="majorHAnsi" w:cstheme="majorHAnsi"/>
        </w:rPr>
        <w:t xml:space="preserve"> tiếp thu và</w:t>
      </w:r>
      <w:r w:rsidR="000F514E" w:rsidRPr="008E36F4">
        <w:rPr>
          <w:rFonts w:asciiTheme="majorHAnsi" w:hAnsiTheme="majorHAnsi" w:cstheme="majorHAnsi"/>
        </w:rPr>
        <w:t xml:space="preserve"> tách riêng</w:t>
      </w:r>
      <w:r w:rsidR="0069054C" w:rsidRPr="008E36F4">
        <w:rPr>
          <w:rFonts w:asciiTheme="majorHAnsi" w:hAnsiTheme="majorHAnsi" w:cstheme="majorHAnsi"/>
        </w:rPr>
        <w:t xml:space="preserve"> dự thảo V</w:t>
      </w:r>
      <w:r w:rsidR="00E32041" w:rsidRPr="008E36F4">
        <w:rPr>
          <w:rFonts w:asciiTheme="majorHAnsi" w:hAnsiTheme="majorHAnsi" w:cstheme="majorHAnsi"/>
        </w:rPr>
        <w:t>ăn bản</w:t>
      </w:r>
      <w:r w:rsidR="0069054C" w:rsidRPr="008E36F4">
        <w:rPr>
          <w:rFonts w:asciiTheme="majorHAnsi" w:hAnsiTheme="majorHAnsi" w:cstheme="majorHAnsi"/>
        </w:rPr>
        <w:t xml:space="preserve"> của UBND tỉnh</w:t>
      </w:r>
      <w:r w:rsidR="00E32041" w:rsidRPr="008E36F4">
        <w:rPr>
          <w:rFonts w:asciiTheme="majorHAnsi" w:hAnsiTheme="majorHAnsi" w:cstheme="majorHAnsi"/>
        </w:rPr>
        <w:t xml:space="preserve"> giao nhiệm vụ giải quyết các thủ t</w:t>
      </w:r>
      <w:r w:rsidR="0069054C" w:rsidRPr="008E36F4">
        <w:rPr>
          <w:rFonts w:asciiTheme="majorHAnsi" w:hAnsiTheme="majorHAnsi" w:cstheme="majorHAnsi"/>
        </w:rPr>
        <w:t xml:space="preserve">ục hành chính về ATTP thuộc lĩnh vực Ngành Y tế, </w:t>
      </w:r>
      <w:r w:rsidR="00E32041" w:rsidRPr="008E36F4">
        <w:rPr>
          <w:rFonts w:asciiTheme="majorHAnsi" w:hAnsiTheme="majorHAnsi" w:cstheme="majorHAnsi"/>
        </w:rPr>
        <w:t>gửi các Sở, ngành, địa phương cấp xã tham gia ý kiến. Sau</w:t>
      </w:r>
      <w:r w:rsidR="0086191D" w:rsidRPr="008E36F4">
        <w:rPr>
          <w:rFonts w:asciiTheme="majorHAnsi" w:hAnsiTheme="majorHAnsi" w:cstheme="majorHAnsi"/>
        </w:rPr>
        <w:t xml:space="preserve"> khi tiếp thu ý kiến của cá</w:t>
      </w:r>
      <w:r w:rsidR="00E32041" w:rsidRPr="008E36F4">
        <w:rPr>
          <w:rFonts w:asciiTheme="majorHAnsi" w:hAnsiTheme="majorHAnsi" w:cstheme="majorHAnsi"/>
        </w:rPr>
        <w:t xml:space="preserve">c Sở, ngành, địa phương, ngày </w:t>
      </w:r>
      <w:r w:rsidR="008D46DB" w:rsidRPr="008E36F4">
        <w:rPr>
          <w:rFonts w:asciiTheme="majorHAnsi" w:hAnsiTheme="majorHAnsi" w:cstheme="majorHAnsi"/>
        </w:rPr>
        <w:t xml:space="preserve">31/7/2025, Sở Y tế có Tờ trình số </w:t>
      </w:r>
      <w:r w:rsidR="008D46DB" w:rsidRPr="008E36F4">
        <w:rPr>
          <w:rFonts w:asciiTheme="majorHAnsi" w:hAnsiTheme="majorHAnsi" w:cstheme="majorHAnsi"/>
          <w:shd w:val="clear" w:color="auto" w:fill="FFFFFF"/>
        </w:rPr>
        <w:t xml:space="preserve">3480/TTr- SYT </w:t>
      </w:r>
      <w:r w:rsidR="00A97DD3" w:rsidRPr="008E36F4">
        <w:rPr>
          <w:rFonts w:asciiTheme="majorHAnsi" w:hAnsiTheme="majorHAnsi" w:cstheme="majorHAnsi"/>
          <w:shd w:val="clear" w:color="auto" w:fill="FFFFFF"/>
        </w:rPr>
        <w:t xml:space="preserve">về việc </w:t>
      </w:r>
      <w:r w:rsidR="00A97DD3" w:rsidRPr="008E36F4">
        <w:rPr>
          <w:rFonts w:asciiTheme="majorHAnsi" w:hAnsiTheme="majorHAnsi" w:cstheme="majorHAnsi"/>
          <w:noProof w:val="0"/>
          <w:lang w:val="en-US"/>
        </w:rPr>
        <w:t xml:space="preserve">ban </w:t>
      </w:r>
      <w:proofErr w:type="spellStart"/>
      <w:r w:rsidR="00A97DD3" w:rsidRPr="008E36F4">
        <w:rPr>
          <w:rFonts w:asciiTheme="majorHAnsi" w:hAnsiTheme="majorHAnsi" w:cstheme="majorHAnsi"/>
          <w:noProof w:val="0"/>
          <w:lang w:val="en-US"/>
        </w:rPr>
        <w:t>hành</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Quyết</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định</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giao</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nhiệm</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vụ</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giải</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quyết</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thủ</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tục</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hành</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chính</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trong</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lĩnh</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vực</w:t>
      </w:r>
      <w:proofErr w:type="spellEnd"/>
      <w:r w:rsidR="00A97DD3" w:rsidRPr="008E36F4">
        <w:rPr>
          <w:rFonts w:asciiTheme="majorHAnsi" w:hAnsiTheme="majorHAnsi" w:cstheme="majorHAnsi"/>
          <w:noProof w:val="0"/>
          <w:lang w:val="en-US"/>
        </w:rPr>
        <w:t xml:space="preserve"> an </w:t>
      </w:r>
      <w:proofErr w:type="spellStart"/>
      <w:r w:rsidR="00A97DD3" w:rsidRPr="008E36F4">
        <w:rPr>
          <w:rFonts w:asciiTheme="majorHAnsi" w:hAnsiTheme="majorHAnsi" w:cstheme="majorHAnsi"/>
          <w:noProof w:val="0"/>
          <w:lang w:val="en-US"/>
        </w:rPr>
        <w:t>toàn</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thực</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phẩm</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thuộc</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thẩm</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quyền</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quản</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lý</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của</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Ngành</w:t>
      </w:r>
      <w:proofErr w:type="spellEnd"/>
      <w:r w:rsidR="00A97DD3" w:rsidRPr="008E36F4">
        <w:rPr>
          <w:rFonts w:asciiTheme="majorHAnsi" w:hAnsiTheme="majorHAnsi" w:cstheme="majorHAnsi"/>
          <w:noProof w:val="0"/>
          <w:lang w:val="en-US"/>
        </w:rPr>
        <w:t xml:space="preserve"> Y </w:t>
      </w:r>
      <w:proofErr w:type="spellStart"/>
      <w:r w:rsidR="00A97DD3" w:rsidRPr="008E36F4">
        <w:rPr>
          <w:rFonts w:asciiTheme="majorHAnsi" w:hAnsiTheme="majorHAnsi" w:cstheme="majorHAnsi"/>
          <w:noProof w:val="0"/>
          <w:lang w:val="en-US"/>
        </w:rPr>
        <w:t>tế</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trên</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địa</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bàn</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tỉnh</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Quảng</w:t>
      </w:r>
      <w:proofErr w:type="spellEnd"/>
      <w:r w:rsidR="00A97DD3" w:rsidRPr="008E36F4">
        <w:rPr>
          <w:rFonts w:asciiTheme="majorHAnsi" w:hAnsiTheme="majorHAnsi" w:cstheme="majorHAnsi"/>
          <w:noProof w:val="0"/>
          <w:lang w:val="en-US"/>
        </w:rPr>
        <w:t xml:space="preserve"> </w:t>
      </w:r>
      <w:proofErr w:type="spellStart"/>
      <w:r w:rsidR="00A97DD3" w:rsidRPr="008E36F4">
        <w:rPr>
          <w:rFonts w:asciiTheme="majorHAnsi" w:hAnsiTheme="majorHAnsi" w:cstheme="majorHAnsi"/>
          <w:noProof w:val="0"/>
          <w:lang w:val="en-US"/>
        </w:rPr>
        <w:t>Ninh</w:t>
      </w:r>
      <w:proofErr w:type="spellEnd"/>
      <w:r w:rsidR="00A97DD3" w:rsidRPr="008E36F4">
        <w:rPr>
          <w:rFonts w:asciiTheme="majorHAnsi" w:hAnsiTheme="majorHAnsi" w:cstheme="majorHAnsi"/>
          <w:noProof w:val="0"/>
          <w:lang w:val="en-US"/>
        </w:rPr>
        <w:t>.</w:t>
      </w:r>
    </w:p>
    <w:p w14:paraId="59F539DA" w14:textId="70B8C962" w:rsidR="008E36F4" w:rsidRPr="008E36F4" w:rsidRDefault="008E36F4" w:rsidP="008E36F4">
      <w:pPr>
        <w:spacing w:before="60" w:after="60"/>
        <w:jc w:val="both"/>
        <w:rPr>
          <w:rStyle w:val="fontstyle01"/>
          <w:rFonts w:asciiTheme="majorHAnsi" w:hAnsiTheme="majorHAnsi" w:cstheme="majorHAnsi"/>
          <w:sz w:val="28"/>
          <w:szCs w:val="28"/>
        </w:rPr>
      </w:pPr>
      <w:r w:rsidRPr="008E36F4">
        <w:rPr>
          <w:rFonts w:asciiTheme="majorHAnsi" w:hAnsiTheme="majorHAnsi" w:cstheme="majorHAnsi"/>
          <w:noProof w:val="0"/>
          <w:lang w:val="en-US"/>
        </w:rPr>
        <w:tab/>
        <w:t xml:space="preserve">16. </w:t>
      </w:r>
      <w:r w:rsidRPr="008E36F4">
        <w:rPr>
          <w:rStyle w:val="fontstyle01"/>
          <w:rFonts w:asciiTheme="majorHAnsi" w:hAnsiTheme="majorHAnsi" w:cstheme="majorHAnsi"/>
          <w:sz w:val="28"/>
          <w:szCs w:val="28"/>
        </w:rPr>
        <w:t xml:space="preserve">Ngày 06/8/2025, UBND tỉnh có văn bản số 6111/VP. UBND – VHXH về việc tham mưu phân cấp, phân quyền lĩnh vực ATTP. Theo hướng dẫn của Sở Tư pháp tại văn bản số 1199/STP-VB&amp;TDTHPL ngày 24/7/2025 hướng dẫn quy trình, thủ tục tham mưu xây dựng, ban hành văn bản quy phạm pháp luật; Theo đó, ngày 06/8/2025, Sở Y tế có văn bản số </w:t>
      </w:r>
    </w:p>
    <w:p w14:paraId="01C91D94" w14:textId="4EEEABA0" w:rsidR="008E36F4" w:rsidRPr="008E36F4" w:rsidRDefault="008E36F4" w:rsidP="008E36F4">
      <w:pPr>
        <w:spacing w:before="60" w:after="60"/>
        <w:jc w:val="both"/>
        <w:rPr>
          <w:rStyle w:val="fontstyle01"/>
          <w:rFonts w:asciiTheme="majorHAnsi" w:hAnsiTheme="majorHAnsi" w:cstheme="majorHAnsi"/>
          <w:sz w:val="28"/>
          <w:szCs w:val="28"/>
        </w:rPr>
      </w:pPr>
      <w:r w:rsidRPr="008E36F4">
        <w:rPr>
          <w:rStyle w:val="fontstyle01"/>
          <w:rFonts w:asciiTheme="majorHAnsi" w:hAnsiTheme="majorHAnsi" w:cstheme="majorHAnsi"/>
          <w:sz w:val="28"/>
          <w:szCs w:val="28"/>
        </w:rPr>
        <w:tab/>
        <w:t>17. Ngày 06/8/2025, Sở Y tế có văn bản số 3580/SYT-NVY ngày 06/8/2025 về việc đăng ký xây dựng Quyết định của Ủy ban nhân dân tỉnh Quy định phân cấp thực hiện nhiệm vụ quản lý nhà nước về an toàn thực phẩm thuộc lĩnh vực Ngành Y tế trên địa bàn tỉnh Quảng Ninh theo trình tự, thủ tục rút gọn.</w:t>
      </w:r>
    </w:p>
    <w:p w14:paraId="07E382C0" w14:textId="253120DD" w:rsidR="008E36F4" w:rsidRPr="008E36F4" w:rsidRDefault="008E36F4" w:rsidP="008E36F4">
      <w:pPr>
        <w:jc w:val="both"/>
        <w:rPr>
          <w:rStyle w:val="fontstyle01"/>
          <w:rFonts w:asciiTheme="majorHAnsi" w:hAnsiTheme="majorHAnsi" w:cstheme="majorHAnsi"/>
          <w:sz w:val="28"/>
          <w:szCs w:val="28"/>
        </w:rPr>
      </w:pPr>
      <w:r w:rsidRPr="008E36F4">
        <w:rPr>
          <w:rStyle w:val="fontstyle01"/>
          <w:rFonts w:asciiTheme="majorHAnsi" w:hAnsiTheme="majorHAnsi" w:cstheme="majorHAnsi"/>
          <w:sz w:val="28"/>
          <w:szCs w:val="28"/>
        </w:rPr>
        <w:tab/>
        <w:t xml:space="preserve">18. Ngày 14/8/2025, UBND tỉnh có văn bản số 2808/UBND-VHXH về việc </w:t>
      </w:r>
      <w:proofErr w:type="spellStart"/>
      <w:r w:rsidRPr="008E36F4">
        <w:rPr>
          <w:rFonts w:asciiTheme="majorHAnsi" w:hAnsiTheme="majorHAnsi" w:cstheme="majorHAnsi"/>
          <w:noProof w:val="0"/>
          <w:color w:val="000000"/>
          <w:lang w:val="en-US"/>
        </w:rPr>
        <w:t>xây</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dựng</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Quyết</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định</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của</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UBNDtỉnh</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phân</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cấp</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thực</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hiện</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nhiệm</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vụtrong</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quản</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lý</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nhà</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nước</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về</w:t>
      </w:r>
      <w:proofErr w:type="spellEnd"/>
      <w:r w:rsidRPr="008E36F4">
        <w:rPr>
          <w:rFonts w:asciiTheme="majorHAnsi" w:hAnsiTheme="majorHAnsi" w:cstheme="majorHAnsi"/>
          <w:noProof w:val="0"/>
          <w:color w:val="000000"/>
          <w:lang w:val="en-US"/>
        </w:rPr>
        <w:t xml:space="preserve"> an </w:t>
      </w:r>
      <w:proofErr w:type="spellStart"/>
      <w:r w:rsidRPr="008E36F4">
        <w:rPr>
          <w:rFonts w:asciiTheme="majorHAnsi" w:hAnsiTheme="majorHAnsi" w:cstheme="majorHAnsi"/>
          <w:noProof w:val="0"/>
          <w:color w:val="000000"/>
          <w:lang w:val="en-US"/>
        </w:rPr>
        <w:t>toàn</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thực</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phẩm</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thuộc</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lĩnh</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vực</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Ngành</w:t>
      </w:r>
      <w:proofErr w:type="spellEnd"/>
      <w:r w:rsidRPr="008E36F4">
        <w:rPr>
          <w:rFonts w:asciiTheme="majorHAnsi" w:hAnsiTheme="majorHAnsi" w:cstheme="majorHAnsi"/>
          <w:noProof w:val="0"/>
          <w:color w:val="000000"/>
          <w:lang w:val="en-US"/>
        </w:rPr>
        <w:t xml:space="preserve"> Y </w:t>
      </w:r>
      <w:proofErr w:type="spellStart"/>
      <w:r w:rsidRPr="008E36F4">
        <w:rPr>
          <w:rFonts w:asciiTheme="majorHAnsi" w:hAnsiTheme="majorHAnsi" w:cstheme="majorHAnsi"/>
          <w:noProof w:val="0"/>
          <w:color w:val="000000"/>
          <w:lang w:val="en-US"/>
        </w:rPr>
        <w:t>tế</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trên</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địa</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bàn</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tỉnh</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Quảng</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Ninh</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theo</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đó</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Ủy</w:t>
      </w:r>
      <w:proofErr w:type="spellEnd"/>
      <w:r w:rsidRPr="008E36F4">
        <w:rPr>
          <w:rFonts w:asciiTheme="majorHAnsi" w:hAnsiTheme="majorHAnsi" w:cstheme="majorHAnsi"/>
          <w:noProof w:val="0"/>
          <w:color w:val="000000"/>
          <w:lang w:val="en-US"/>
        </w:rPr>
        <w:t xml:space="preserve"> ban </w:t>
      </w:r>
      <w:proofErr w:type="spellStart"/>
      <w:r w:rsidRPr="008E36F4">
        <w:rPr>
          <w:rFonts w:asciiTheme="majorHAnsi" w:hAnsiTheme="majorHAnsi" w:cstheme="majorHAnsi"/>
          <w:noProof w:val="0"/>
          <w:color w:val="000000"/>
          <w:lang w:val="en-US"/>
        </w:rPr>
        <w:t>nhân</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dân</w:t>
      </w:r>
      <w:proofErr w:type="spellEnd"/>
      <w:r w:rsidRPr="008E36F4">
        <w:rPr>
          <w:rFonts w:asciiTheme="majorHAnsi" w:hAnsiTheme="majorHAnsi" w:cstheme="majorHAnsi"/>
          <w:noProof w:val="0"/>
          <w:color w:val="000000"/>
          <w:lang w:val="en-US"/>
        </w:rPr>
        <w:t xml:space="preserve"> </w:t>
      </w:r>
      <w:proofErr w:type="spellStart"/>
      <w:r w:rsidRPr="008E36F4">
        <w:rPr>
          <w:rFonts w:asciiTheme="majorHAnsi" w:hAnsiTheme="majorHAnsi" w:cstheme="majorHAnsi"/>
          <w:noProof w:val="0"/>
          <w:color w:val="000000"/>
          <w:lang w:val="en-US"/>
        </w:rPr>
        <w:t>tỉnh</w:t>
      </w:r>
      <w:proofErr w:type="spellEnd"/>
      <w:r w:rsidRPr="008E36F4">
        <w:rPr>
          <w:rFonts w:asciiTheme="majorHAnsi" w:hAnsiTheme="majorHAnsi" w:cstheme="majorHAnsi"/>
          <w:noProof w:val="0"/>
          <w:color w:val="000000"/>
          <w:lang w:val="en-US"/>
        </w:rPr>
        <w:t xml:space="preserve"> “</w:t>
      </w:r>
      <w:r w:rsidRPr="008E36F4">
        <w:rPr>
          <w:rStyle w:val="fontstyle01"/>
          <w:rFonts w:asciiTheme="majorHAnsi" w:hAnsiTheme="majorHAnsi" w:cstheme="majorHAnsi"/>
          <w:sz w:val="28"/>
          <w:szCs w:val="28"/>
        </w:rPr>
        <w:t xml:space="preserve">Đồng ý với đề nghị của Sở Y tế tại Văn bản số 3580/SYT-NVY ngày 06/8/2025 về việc xây dựng Quyết định của Ủy </w:t>
      </w:r>
      <w:r w:rsidRPr="008E36F4">
        <w:rPr>
          <w:rStyle w:val="fontstyle01"/>
          <w:rFonts w:asciiTheme="majorHAnsi" w:hAnsiTheme="majorHAnsi" w:cstheme="majorHAnsi"/>
          <w:sz w:val="28"/>
          <w:szCs w:val="28"/>
        </w:rPr>
        <w:lastRenderedPageBreak/>
        <w:t>ban nhân dân tỉnh Quy định phân cấp thực hiện nhiệm vụ quản lý nhà nước về an toàn thực phẩm thuộc lĩnh vực Ngành Y tế trên địa bàn tỉnh Quảng Ninh”.</w:t>
      </w:r>
    </w:p>
    <w:p w14:paraId="68C69580" w14:textId="4AC266F7" w:rsidR="008E36F4" w:rsidRPr="008E36F4" w:rsidRDefault="008E36F4" w:rsidP="008E36F4">
      <w:pPr>
        <w:jc w:val="both"/>
        <w:rPr>
          <w:rFonts w:asciiTheme="majorHAnsi" w:hAnsiTheme="majorHAnsi" w:cstheme="majorHAnsi"/>
        </w:rPr>
      </w:pPr>
      <w:r w:rsidRPr="008E36F4">
        <w:rPr>
          <w:rStyle w:val="fontstyle01"/>
          <w:rFonts w:asciiTheme="majorHAnsi" w:hAnsiTheme="majorHAnsi" w:cstheme="majorHAnsi"/>
          <w:sz w:val="28"/>
          <w:szCs w:val="28"/>
        </w:rPr>
        <w:tab/>
      </w:r>
      <w:r w:rsidR="000527E0">
        <w:rPr>
          <w:rStyle w:val="fontstyle01"/>
          <w:rFonts w:asciiTheme="majorHAnsi" w:hAnsiTheme="majorHAnsi" w:cstheme="majorHAnsi"/>
          <w:sz w:val="28"/>
          <w:szCs w:val="28"/>
          <w:highlight w:val="yellow"/>
        </w:rPr>
        <w:t>19. Ngày 18/8/2025, Sở Y tế có V</w:t>
      </w:r>
      <w:r w:rsidRPr="008E36F4">
        <w:rPr>
          <w:rStyle w:val="fontstyle01"/>
          <w:rFonts w:asciiTheme="majorHAnsi" w:hAnsiTheme="majorHAnsi" w:cstheme="majorHAnsi"/>
          <w:sz w:val="28"/>
          <w:szCs w:val="28"/>
          <w:highlight w:val="yellow"/>
        </w:rPr>
        <w:t xml:space="preserve">ăn bản số......../SYT-NVY về việc </w:t>
      </w:r>
      <w:r w:rsidRPr="008E36F4">
        <w:rPr>
          <w:rFonts w:asciiTheme="majorHAnsi" w:hAnsiTheme="majorHAnsi" w:cstheme="majorHAnsi"/>
          <w:highlight w:val="yellow"/>
        </w:rPr>
        <w:t>thông báo đăng tải hồ sơ dự thảo Quyết định của UBND tỉnh về việc ban hành quy định phân cấp thực hiện nhiệm vụ quản lý nhà nước về an toàn thực phẩm thuộc lĩnh vực Ngành Y tế quản lý trên địa bàn tỉnh Quảng Ninh (từ 10h00 ngày 18/8-10h00 ngày 21/8/2025). Kết quả Sở Y tế nhận được ..........ý kiến tham gia góp ý của...............</w:t>
      </w:r>
    </w:p>
    <w:p w14:paraId="45AB5482" w14:textId="28B0089F" w:rsidR="00A97DD3" w:rsidRPr="008E36F4" w:rsidRDefault="008E36F4" w:rsidP="008E36F4">
      <w:pPr>
        <w:jc w:val="both"/>
        <w:rPr>
          <w:noProof w:val="0"/>
          <w:lang w:val="en-US"/>
        </w:rPr>
      </w:pPr>
      <w:r w:rsidRPr="008E36F4">
        <w:rPr>
          <w:rFonts w:asciiTheme="majorHAnsi" w:hAnsiTheme="majorHAnsi" w:cstheme="majorHAnsi"/>
        </w:rPr>
        <w:tab/>
        <w:t xml:space="preserve">Trên cơ sở ý các ý kiến tham gia góp ý, Sở Y tế đã tiếp thu, chỉnh sửa, bổ sung hoàn thiện </w:t>
      </w:r>
      <w:proofErr w:type="spellStart"/>
      <w:r w:rsidR="0069054C" w:rsidRPr="008E36F4">
        <w:rPr>
          <w:rFonts w:asciiTheme="majorHAnsi" w:hAnsiTheme="majorHAnsi" w:cstheme="majorHAnsi"/>
          <w:noProof w:val="0"/>
          <w:lang w:val="en-US"/>
        </w:rPr>
        <w:t>dự</w:t>
      </w:r>
      <w:proofErr w:type="spellEnd"/>
      <w:r w:rsidR="0069054C" w:rsidRPr="008E36F4">
        <w:rPr>
          <w:rFonts w:asciiTheme="majorHAnsi" w:hAnsiTheme="majorHAnsi" w:cstheme="majorHAnsi"/>
          <w:noProof w:val="0"/>
          <w:lang w:val="en-US"/>
        </w:rPr>
        <w:t xml:space="preserve"> </w:t>
      </w:r>
      <w:proofErr w:type="spellStart"/>
      <w:r w:rsidR="0069054C" w:rsidRPr="008E36F4">
        <w:rPr>
          <w:rFonts w:asciiTheme="majorHAnsi" w:hAnsiTheme="majorHAnsi" w:cstheme="majorHAnsi"/>
          <w:noProof w:val="0"/>
          <w:lang w:val="en-US"/>
        </w:rPr>
        <w:t>thảo</w:t>
      </w:r>
      <w:proofErr w:type="spellEnd"/>
      <w:r w:rsidR="0069054C" w:rsidRPr="008E36F4">
        <w:rPr>
          <w:rFonts w:asciiTheme="majorHAnsi" w:hAnsiTheme="majorHAnsi" w:cstheme="majorHAnsi"/>
          <w:noProof w:val="0"/>
          <w:lang w:val="en-US"/>
        </w:rPr>
        <w:t xml:space="preserve"> </w:t>
      </w:r>
      <w:proofErr w:type="spellStart"/>
      <w:r w:rsidR="0069054C" w:rsidRPr="008E36F4">
        <w:rPr>
          <w:rFonts w:asciiTheme="majorHAnsi" w:hAnsiTheme="majorHAnsi" w:cstheme="majorHAnsi"/>
          <w:noProof w:val="0"/>
          <w:lang w:val="en-US"/>
        </w:rPr>
        <w:t>Quyết</w:t>
      </w:r>
      <w:proofErr w:type="spellEnd"/>
      <w:r w:rsidR="0069054C" w:rsidRPr="008E36F4">
        <w:rPr>
          <w:rFonts w:asciiTheme="majorHAnsi" w:hAnsiTheme="majorHAnsi" w:cstheme="majorHAnsi"/>
          <w:noProof w:val="0"/>
          <w:lang w:val="en-US"/>
        </w:rPr>
        <w:t xml:space="preserve"> </w:t>
      </w:r>
      <w:proofErr w:type="spellStart"/>
      <w:r w:rsidR="0069054C" w:rsidRPr="008E36F4">
        <w:rPr>
          <w:rFonts w:asciiTheme="majorHAnsi" w:hAnsiTheme="majorHAnsi" w:cstheme="majorHAnsi"/>
          <w:noProof w:val="0"/>
          <w:lang w:val="en-US"/>
        </w:rPr>
        <w:t>định</w:t>
      </w:r>
      <w:proofErr w:type="spellEnd"/>
      <w:r w:rsidR="0069054C" w:rsidRPr="008E36F4">
        <w:rPr>
          <w:rFonts w:asciiTheme="majorHAnsi" w:hAnsiTheme="majorHAnsi" w:cstheme="majorHAnsi"/>
          <w:noProof w:val="0"/>
          <w:lang w:val="en-US"/>
        </w:rPr>
        <w:t xml:space="preserve"> </w:t>
      </w:r>
      <w:proofErr w:type="spellStart"/>
      <w:r w:rsidR="0069054C" w:rsidRPr="008E36F4">
        <w:rPr>
          <w:rFonts w:asciiTheme="majorHAnsi" w:hAnsiTheme="majorHAnsi" w:cstheme="majorHAnsi"/>
          <w:noProof w:val="0"/>
          <w:lang w:val="en-US"/>
        </w:rPr>
        <w:t>của</w:t>
      </w:r>
      <w:proofErr w:type="spellEnd"/>
      <w:r w:rsidR="0069054C" w:rsidRPr="008E36F4">
        <w:rPr>
          <w:rFonts w:asciiTheme="majorHAnsi" w:hAnsiTheme="majorHAnsi" w:cstheme="majorHAnsi"/>
          <w:noProof w:val="0"/>
          <w:lang w:val="en-US"/>
        </w:rPr>
        <w:t xml:space="preserve"> UBND </w:t>
      </w:r>
      <w:proofErr w:type="spellStart"/>
      <w:r w:rsidR="0069054C" w:rsidRPr="008E36F4">
        <w:rPr>
          <w:rFonts w:asciiTheme="majorHAnsi" w:hAnsiTheme="majorHAnsi" w:cstheme="majorHAnsi"/>
          <w:noProof w:val="0"/>
          <w:lang w:val="en-US"/>
        </w:rPr>
        <w:t>tỉnh</w:t>
      </w:r>
      <w:proofErr w:type="spellEnd"/>
      <w:r w:rsidR="00D7608B" w:rsidRPr="008E36F4">
        <w:rPr>
          <w:rFonts w:asciiTheme="majorHAnsi" w:hAnsiTheme="majorHAnsi" w:cstheme="majorHAnsi"/>
          <w:noProof w:val="0"/>
          <w:lang w:val="en-US"/>
        </w:rPr>
        <w:t xml:space="preserve"> </w:t>
      </w:r>
      <w:r w:rsidR="00D7608B" w:rsidRPr="008E36F4">
        <w:rPr>
          <w:rFonts w:asciiTheme="majorHAnsi" w:hAnsiTheme="majorHAnsi" w:cstheme="majorHAnsi"/>
          <w:i/>
          <w:noProof w:val="0"/>
          <w:lang w:val="en-US"/>
        </w:rPr>
        <w:t>“</w:t>
      </w:r>
      <w:proofErr w:type="spellStart"/>
      <w:r w:rsidR="00D7608B" w:rsidRPr="008E36F4">
        <w:rPr>
          <w:rFonts w:asciiTheme="majorHAnsi" w:hAnsiTheme="majorHAnsi" w:cstheme="majorHAnsi"/>
          <w:i/>
          <w:noProof w:val="0"/>
          <w:lang w:val="en-US"/>
        </w:rPr>
        <w:t>Quy</w:t>
      </w:r>
      <w:proofErr w:type="spellEnd"/>
      <w:r w:rsidR="00D7608B" w:rsidRPr="008E36F4">
        <w:rPr>
          <w:rFonts w:asciiTheme="majorHAnsi" w:hAnsiTheme="majorHAnsi" w:cstheme="majorHAnsi"/>
          <w:i/>
          <w:noProof w:val="0"/>
          <w:lang w:val="en-US"/>
        </w:rPr>
        <w:t xml:space="preserve"> </w:t>
      </w:r>
      <w:proofErr w:type="spellStart"/>
      <w:r w:rsidR="00D7608B" w:rsidRPr="008E36F4">
        <w:rPr>
          <w:rFonts w:asciiTheme="majorHAnsi" w:hAnsiTheme="majorHAnsi" w:cstheme="majorHAnsi"/>
          <w:i/>
          <w:noProof w:val="0"/>
          <w:lang w:val="en-US"/>
        </w:rPr>
        <w:t>định</w:t>
      </w:r>
      <w:proofErr w:type="spellEnd"/>
      <w:r w:rsidR="00D7608B" w:rsidRPr="008E36F4">
        <w:rPr>
          <w:rFonts w:asciiTheme="majorHAnsi" w:hAnsiTheme="majorHAnsi" w:cstheme="majorHAnsi"/>
          <w:i/>
          <w:noProof w:val="0"/>
          <w:lang w:val="vi-VN"/>
        </w:rPr>
        <w:t xml:space="preserve"> phân cấp thực hiện nhiệm vụ quản lý nhà nước về an toàn thực phẩm thuộc lĩnh vực </w:t>
      </w:r>
      <w:r w:rsidR="00D7608B" w:rsidRPr="008E36F4">
        <w:rPr>
          <w:rFonts w:asciiTheme="majorHAnsi" w:hAnsiTheme="majorHAnsi" w:cstheme="majorHAnsi"/>
          <w:i/>
          <w:noProof w:val="0"/>
          <w:lang w:val="en-US"/>
        </w:rPr>
        <w:t>N</w:t>
      </w:r>
      <w:r w:rsidR="00D7608B" w:rsidRPr="008E36F4">
        <w:rPr>
          <w:rFonts w:asciiTheme="majorHAnsi" w:hAnsiTheme="majorHAnsi" w:cstheme="majorHAnsi"/>
          <w:i/>
          <w:noProof w:val="0"/>
          <w:lang w:val="vi-VN"/>
        </w:rPr>
        <w:t>gành Y tế trên địa bàn tỉnh Quảng Ninh</w:t>
      </w:r>
      <w:r w:rsidR="00D7608B" w:rsidRPr="008E36F4">
        <w:rPr>
          <w:rFonts w:asciiTheme="majorHAnsi" w:hAnsiTheme="majorHAnsi" w:cstheme="majorHAnsi"/>
          <w:i/>
          <w:noProof w:val="0"/>
          <w:lang w:val="en-US"/>
        </w:rPr>
        <w:t>”</w:t>
      </w:r>
      <w:r w:rsidR="00D7608B" w:rsidRPr="008E36F4">
        <w:rPr>
          <w:rFonts w:asciiTheme="majorHAnsi" w:hAnsiTheme="majorHAnsi" w:cstheme="majorHAnsi"/>
          <w:noProof w:val="0"/>
          <w:lang w:val="en-US"/>
        </w:rPr>
        <w:t xml:space="preserve"> </w:t>
      </w:r>
      <w:proofErr w:type="spellStart"/>
      <w:r w:rsidR="00D7608B" w:rsidRPr="008E36F4">
        <w:rPr>
          <w:rFonts w:asciiTheme="majorHAnsi" w:hAnsiTheme="majorHAnsi" w:cstheme="majorHAnsi"/>
          <w:noProof w:val="0"/>
          <w:lang w:val="en-US"/>
        </w:rPr>
        <w:t>trình</w:t>
      </w:r>
      <w:proofErr w:type="spellEnd"/>
      <w:r w:rsidR="00D7608B" w:rsidRPr="008E36F4">
        <w:rPr>
          <w:rFonts w:asciiTheme="majorHAnsi" w:hAnsiTheme="majorHAnsi" w:cstheme="majorHAnsi"/>
          <w:noProof w:val="0"/>
          <w:lang w:val="en-US"/>
        </w:rPr>
        <w:t xml:space="preserve"> UBND </w:t>
      </w:r>
      <w:proofErr w:type="spellStart"/>
      <w:r w:rsidR="00D7608B" w:rsidRPr="008E36F4">
        <w:rPr>
          <w:rFonts w:asciiTheme="majorHAnsi" w:hAnsiTheme="majorHAnsi" w:cstheme="majorHAnsi"/>
          <w:noProof w:val="0"/>
          <w:lang w:val="en-US"/>
        </w:rPr>
        <w:t>tỉnh</w:t>
      </w:r>
      <w:proofErr w:type="spellEnd"/>
      <w:r w:rsidR="0069054C" w:rsidRPr="008E36F4">
        <w:rPr>
          <w:rFonts w:asciiTheme="majorHAnsi" w:hAnsiTheme="majorHAnsi" w:cstheme="majorHAnsi"/>
          <w:noProof w:val="0"/>
          <w:lang w:val="en-US"/>
        </w:rPr>
        <w:t xml:space="preserve"> </w:t>
      </w:r>
      <w:proofErr w:type="spellStart"/>
      <w:r w:rsidR="0069054C" w:rsidRPr="008E36F4">
        <w:rPr>
          <w:rFonts w:asciiTheme="majorHAnsi" w:hAnsiTheme="majorHAnsi" w:cstheme="majorHAnsi"/>
          <w:noProof w:val="0"/>
          <w:lang w:val="en-US"/>
        </w:rPr>
        <w:t>phê</w:t>
      </w:r>
      <w:proofErr w:type="spellEnd"/>
      <w:r w:rsidR="0069054C" w:rsidRPr="008E36F4">
        <w:rPr>
          <w:noProof w:val="0"/>
          <w:lang w:val="en-US"/>
        </w:rPr>
        <w:t xml:space="preserve"> </w:t>
      </w:r>
      <w:proofErr w:type="spellStart"/>
      <w:r w:rsidR="0069054C" w:rsidRPr="008E36F4">
        <w:rPr>
          <w:noProof w:val="0"/>
          <w:lang w:val="en-US"/>
        </w:rPr>
        <w:t>duyệt</w:t>
      </w:r>
      <w:proofErr w:type="spellEnd"/>
      <w:r w:rsidR="00D7608B" w:rsidRPr="008E36F4">
        <w:rPr>
          <w:noProof w:val="0"/>
          <w:lang w:val="en-US"/>
        </w:rPr>
        <w:t>.</w:t>
      </w:r>
    </w:p>
    <w:p w14:paraId="27315A3B" w14:textId="77777777" w:rsidR="000C5718" w:rsidRPr="00BF2405" w:rsidRDefault="00AD2370" w:rsidP="000C5718">
      <w:pPr>
        <w:spacing w:before="60" w:after="60"/>
        <w:jc w:val="both"/>
        <w:rPr>
          <w:b/>
          <w:bCs/>
        </w:rPr>
      </w:pPr>
      <w:r w:rsidRPr="00BF2405">
        <w:tab/>
      </w:r>
      <w:r w:rsidRPr="00BF2405">
        <w:rPr>
          <w:b/>
          <w:bCs/>
        </w:rPr>
        <w:t xml:space="preserve">IV. BỐ CỤC VÀ NỘI DUNG CƠ BẢN CỦA DỰ THẢO </w:t>
      </w:r>
    </w:p>
    <w:p w14:paraId="3B174891" w14:textId="71AAEB25" w:rsidR="00C276E9" w:rsidRPr="00BF2405" w:rsidRDefault="000C5718" w:rsidP="005045A9">
      <w:pPr>
        <w:spacing w:before="60" w:after="60"/>
        <w:ind w:firstLine="720"/>
        <w:jc w:val="both"/>
        <w:rPr>
          <w:b/>
        </w:rPr>
      </w:pPr>
      <w:r w:rsidRPr="00BF2405">
        <w:rPr>
          <w:b/>
        </w:rPr>
        <w:t>1</w:t>
      </w:r>
      <w:r w:rsidR="00C276E9" w:rsidRPr="00BF2405">
        <w:rPr>
          <w:b/>
        </w:rPr>
        <w:t xml:space="preserve">. Bố cục của dự thảo </w:t>
      </w:r>
    </w:p>
    <w:p w14:paraId="74E974CF" w14:textId="68905537" w:rsidR="000A6CC0" w:rsidRPr="00BF2405" w:rsidRDefault="000A6CC0" w:rsidP="005045A9">
      <w:pPr>
        <w:spacing w:before="60" w:after="60"/>
        <w:ind w:firstLine="720"/>
        <w:jc w:val="both"/>
      </w:pPr>
      <w:r w:rsidRPr="00BF2405">
        <w:t>- Chương I: Quy định chung, gồm: Phạm vi điều chỉnh, đối tượng áp dụng.</w:t>
      </w:r>
    </w:p>
    <w:p w14:paraId="3908A574" w14:textId="24647EC6" w:rsidR="000A6CC0" w:rsidRPr="00BF2405" w:rsidRDefault="0086191D" w:rsidP="005045A9">
      <w:pPr>
        <w:shd w:val="clear" w:color="auto" w:fill="FFFFFF"/>
        <w:spacing w:before="60" w:after="60"/>
        <w:ind w:firstLine="720"/>
        <w:jc w:val="both"/>
        <w:rPr>
          <w:bCs/>
        </w:rPr>
      </w:pPr>
      <w:r w:rsidRPr="00BF2405">
        <w:t>- Ch</w:t>
      </w:r>
      <w:r w:rsidR="000A6CC0" w:rsidRPr="00BF2405">
        <w:t xml:space="preserve">ương II: </w:t>
      </w:r>
      <w:r w:rsidR="000A6CC0" w:rsidRPr="00BF2405">
        <w:rPr>
          <w:bCs/>
        </w:rPr>
        <w:t>Phân cấp thực hiện nhiệm vụ quản lý nhà nước về an toàn thực phẩm thuộc lĩnh vực y tế, gồm: Nguyên t</w:t>
      </w:r>
      <w:r w:rsidR="00352160" w:rsidRPr="00BF2405">
        <w:rPr>
          <w:bCs/>
        </w:rPr>
        <w:t>ắ</w:t>
      </w:r>
      <w:r w:rsidR="000A6CC0" w:rsidRPr="00BF2405">
        <w:rPr>
          <w:bCs/>
        </w:rPr>
        <w:t xml:space="preserve">c phân cấp và phối hợp; </w:t>
      </w:r>
      <w:r w:rsidR="00352160" w:rsidRPr="00BF2405">
        <w:rPr>
          <w:bCs/>
        </w:rPr>
        <w:t>t</w:t>
      </w:r>
      <w:r w:rsidR="000A6CC0" w:rsidRPr="00BF2405">
        <w:rPr>
          <w:bCs/>
        </w:rPr>
        <w:t xml:space="preserve">rách nhiệm của Sở Y tế; </w:t>
      </w:r>
      <w:r w:rsidR="00352160" w:rsidRPr="00BF2405">
        <w:rPr>
          <w:bCs/>
        </w:rPr>
        <w:t>t</w:t>
      </w:r>
      <w:r w:rsidR="000A6CC0" w:rsidRPr="00BF2405">
        <w:rPr>
          <w:bCs/>
        </w:rPr>
        <w:t xml:space="preserve">rách nhiệm của UBND cấp xã; </w:t>
      </w:r>
    </w:p>
    <w:p w14:paraId="708A48B8" w14:textId="16C1EB2F" w:rsidR="000A6CC0" w:rsidRPr="00BF2405" w:rsidRDefault="000A6CC0" w:rsidP="005045A9">
      <w:pPr>
        <w:shd w:val="clear" w:color="auto" w:fill="FFFFFF"/>
        <w:spacing w:before="60" w:after="60"/>
        <w:ind w:firstLine="720"/>
        <w:jc w:val="both"/>
        <w:rPr>
          <w:bCs/>
        </w:rPr>
      </w:pPr>
      <w:r w:rsidRPr="00BF2405">
        <w:rPr>
          <w:bCs/>
        </w:rPr>
        <w:t xml:space="preserve">- Chương III: Tổ chức thực hiện. </w:t>
      </w:r>
    </w:p>
    <w:p w14:paraId="72D4FC32" w14:textId="6DD7042F" w:rsidR="000508E1" w:rsidRPr="00BF2405" w:rsidRDefault="000508E1" w:rsidP="005045A9">
      <w:pPr>
        <w:spacing w:before="60" w:after="60"/>
        <w:ind w:firstLine="720"/>
        <w:jc w:val="both"/>
        <w:rPr>
          <w:b/>
        </w:rPr>
      </w:pPr>
      <w:r w:rsidRPr="00BF2405">
        <w:rPr>
          <w:b/>
        </w:rPr>
        <w:t>3. Nội dung cơ bản</w:t>
      </w:r>
      <w:r w:rsidR="000A6CC0" w:rsidRPr="00BF2405">
        <w:rPr>
          <w:b/>
        </w:rPr>
        <w:t>:</w:t>
      </w:r>
    </w:p>
    <w:p w14:paraId="0DC0EF47" w14:textId="3728893F" w:rsidR="000C5718" w:rsidRPr="00BF2405" w:rsidRDefault="000C5718" w:rsidP="000C5718">
      <w:pPr>
        <w:spacing w:before="60" w:after="60"/>
        <w:ind w:firstLine="720"/>
        <w:jc w:val="both"/>
        <w:rPr>
          <w:b/>
          <w:bCs/>
        </w:rPr>
      </w:pPr>
      <w:r w:rsidRPr="00BF2405">
        <w:rPr>
          <w:b/>
          <w:bCs/>
        </w:rPr>
        <w:t xml:space="preserve">3.1. </w:t>
      </w:r>
      <w:r w:rsidRPr="00BF2405">
        <w:rPr>
          <w:b/>
        </w:rPr>
        <w:t>Phạm vi điều chỉnh, đối tượng áp dụng</w:t>
      </w:r>
    </w:p>
    <w:p w14:paraId="3DA83249" w14:textId="77777777" w:rsidR="000C5718" w:rsidRPr="00BF2405" w:rsidRDefault="000C5718" w:rsidP="000C5718">
      <w:pPr>
        <w:shd w:val="clear" w:color="auto" w:fill="FFFFFF"/>
        <w:spacing w:before="60" w:after="60"/>
        <w:ind w:firstLine="720"/>
        <w:jc w:val="both"/>
        <w:rPr>
          <w:spacing w:val="-6"/>
        </w:rPr>
      </w:pPr>
      <w:r w:rsidRPr="00BF2405">
        <w:rPr>
          <w:spacing w:val="-6"/>
        </w:rPr>
        <w:t>- Phạm vi điều chỉnh: Quy định này phân cấp thực hiện nhiệm vụ quản lý nhà nước về an toàn thực phẩm thuộc lĩnh vực ngành Y tế trên địa bàn tỉnh Quảng Ninh.</w:t>
      </w:r>
    </w:p>
    <w:p w14:paraId="789DFCE6" w14:textId="297B9C13" w:rsidR="000C5718" w:rsidRPr="00BF2405" w:rsidRDefault="000527E0" w:rsidP="000C5718">
      <w:pPr>
        <w:shd w:val="clear" w:color="auto" w:fill="FFFFFF"/>
        <w:spacing w:before="60" w:after="60"/>
        <w:ind w:firstLine="720"/>
        <w:jc w:val="both"/>
        <w:rPr>
          <w:strike/>
        </w:rPr>
      </w:pPr>
      <w:bookmarkStart w:id="14" w:name="dieu_2_1"/>
      <w:r>
        <w:rPr>
          <w:bCs/>
        </w:rPr>
        <w:t xml:space="preserve">- </w:t>
      </w:r>
      <w:r w:rsidR="000C5718" w:rsidRPr="00BF2405">
        <w:rPr>
          <w:bCs/>
        </w:rPr>
        <w:t>Đối tượng áp dụng</w:t>
      </w:r>
      <w:bookmarkEnd w:id="14"/>
      <w:r w:rsidR="000C5718" w:rsidRPr="00BF2405">
        <w:rPr>
          <w:bCs/>
        </w:rPr>
        <w:t>:</w:t>
      </w:r>
      <w:r w:rsidR="000C5718" w:rsidRPr="00BF2405">
        <w:rPr>
          <w:b/>
          <w:bCs/>
        </w:rPr>
        <w:t xml:space="preserve"> </w:t>
      </w:r>
      <w:r w:rsidR="000C5718" w:rsidRPr="00BF2405">
        <w:rPr>
          <w:bCs/>
        </w:rPr>
        <w:t>Q</w:t>
      </w:r>
      <w:r w:rsidR="000C5718" w:rsidRPr="00BF2405">
        <w:t xml:space="preserve">uy định này áp dụng đối với các cơ quan, đơn vị </w:t>
      </w:r>
      <w:r w:rsidR="000C5718" w:rsidRPr="00BF2405">
        <w:rPr>
          <w:shd w:val="clear" w:color="auto" w:fill="FFFFFF"/>
        </w:rPr>
        <w:t xml:space="preserve">thực hiện chức năng </w:t>
      </w:r>
      <w:r w:rsidR="000C5718" w:rsidRPr="00BF2405">
        <w:t>quản lý nhà nước về ATTP lĩnh vực ngành y tế, các tổ chức, cá nhân sản xuất, kinh doanh thực phẩm,</w:t>
      </w:r>
      <w:r w:rsidR="000C5718" w:rsidRPr="00BF2405">
        <w:rPr>
          <w:b/>
          <w:bCs/>
        </w:rPr>
        <w:t xml:space="preserve"> </w:t>
      </w:r>
      <w:r w:rsidR="000C5718" w:rsidRPr="00BF2405">
        <w:rPr>
          <w:bCs/>
        </w:rPr>
        <w:t>cơ sở kinh doanh dịch vụ ăn uống</w:t>
      </w:r>
      <w:r w:rsidR="000C5718" w:rsidRPr="00BF2405">
        <w:t xml:space="preserve"> thuộc lĩnh vực ngành y tế quản lý trên địa bàn tỉnh.</w:t>
      </w:r>
    </w:p>
    <w:p w14:paraId="7E18F4BD" w14:textId="175D24F5" w:rsidR="000A6CC0" w:rsidRPr="00BF2405" w:rsidRDefault="000C5718" w:rsidP="000C5718">
      <w:pPr>
        <w:spacing w:before="60" w:after="60"/>
        <w:ind w:firstLine="720"/>
        <w:jc w:val="both"/>
        <w:rPr>
          <w:b/>
        </w:rPr>
      </w:pPr>
      <w:r w:rsidRPr="00BF2405">
        <w:rPr>
          <w:b/>
        </w:rPr>
        <w:t xml:space="preserve">3.2. </w:t>
      </w:r>
      <w:r w:rsidR="000A6CC0" w:rsidRPr="00BF2405">
        <w:rPr>
          <w:b/>
        </w:rPr>
        <w:t>Nội dung cơ bản của Quy định</w:t>
      </w:r>
      <w:r w:rsidRPr="00BF2405">
        <w:rPr>
          <w:b/>
        </w:rPr>
        <w:t xml:space="preserve"> phân cấp:</w:t>
      </w:r>
      <w:r w:rsidRPr="00BF2405">
        <w:t xml:space="preserve"> T</w:t>
      </w:r>
      <w:r w:rsidR="000A6CC0" w:rsidRPr="00BF2405">
        <w:t xml:space="preserve">ập trung phân </w:t>
      </w:r>
      <w:r w:rsidRPr="00BF2405">
        <w:t xml:space="preserve">cấp </w:t>
      </w:r>
      <w:r w:rsidR="000A6CC0" w:rsidRPr="00BF2405">
        <w:t xml:space="preserve">rõ nhiệm vụ </w:t>
      </w:r>
      <w:r w:rsidR="0086191D" w:rsidRPr="00BF2405">
        <w:t>quản lý</w:t>
      </w:r>
      <w:r w:rsidRPr="00BF2405">
        <w:t xml:space="preserve"> an toàn thực phẩm thuộc lĩnh vực N</w:t>
      </w:r>
      <w:r w:rsidR="000A6CC0" w:rsidRPr="00BF2405">
        <w:t>gành Y tế quản lý giữa đơn vị tuyến tỉnh và tuyến xã, cụ thể:</w:t>
      </w:r>
    </w:p>
    <w:p w14:paraId="744ACD02" w14:textId="05BE0914" w:rsidR="000A6CC0" w:rsidRPr="00BF2405" w:rsidRDefault="000A6CC0" w:rsidP="005045A9">
      <w:pPr>
        <w:spacing w:before="60" w:after="60"/>
        <w:ind w:firstLine="720"/>
        <w:jc w:val="both"/>
      </w:pPr>
      <w:r w:rsidRPr="00BF2405">
        <w:t>- Phân rõ nhiệm vụ quản lý an toàn thực phẩm đối với lo</w:t>
      </w:r>
      <w:r w:rsidR="000C5718" w:rsidRPr="00BF2405">
        <w:t>ại hình, quy mô cơ sở thực phẩm</w:t>
      </w:r>
      <w:r w:rsidRPr="00BF2405">
        <w:t>;</w:t>
      </w:r>
    </w:p>
    <w:p w14:paraId="3163C0F6" w14:textId="230080C1" w:rsidR="000A6CC0" w:rsidRPr="00BF2405" w:rsidRDefault="000A6CC0" w:rsidP="005045A9">
      <w:pPr>
        <w:spacing w:before="60" w:after="60"/>
        <w:ind w:firstLine="720"/>
        <w:jc w:val="both"/>
      </w:pPr>
      <w:r w:rsidRPr="00BF2405">
        <w:t>- Nhiệm vụ phối hợp tuyên truyền, kiểm tra, hậu kiểm, giám sát công tác an toàn thực phẩm;</w:t>
      </w:r>
    </w:p>
    <w:p w14:paraId="65582BCD" w14:textId="7083D256" w:rsidR="000A6CC0" w:rsidRPr="00BF2405" w:rsidRDefault="000A6CC0" w:rsidP="005045A9">
      <w:pPr>
        <w:spacing w:before="60" w:after="60"/>
        <w:ind w:firstLine="720"/>
        <w:jc w:val="both"/>
        <w:rPr>
          <w:i/>
          <w:shd w:val="clear" w:color="auto" w:fill="FFFFFF"/>
        </w:rPr>
      </w:pPr>
      <w:r w:rsidRPr="00BF2405">
        <w:t xml:space="preserve">- Trách nhiệm xử lý sự cố an toàn thực phẩm khi xảy ra trên địa bàn quản lý </w:t>
      </w:r>
      <w:r w:rsidRPr="00BF2405">
        <w:rPr>
          <w:i/>
          <w:noProof w:val="0"/>
          <w:lang w:val="en-US"/>
        </w:rPr>
        <w:t>(</w:t>
      </w:r>
      <w:r w:rsidRPr="00BF2405">
        <w:rPr>
          <w:i/>
          <w:shd w:val="clear" w:color="auto" w:fill="FFFFFF"/>
        </w:rPr>
        <w:t>ngộ độc thực phẩm, bệnh truyền qua thực phẩm hoặc các tình huống khác phát sinh từ thực phẩm);</w:t>
      </w:r>
    </w:p>
    <w:p w14:paraId="7680DFCC" w14:textId="7862F006" w:rsidR="00000BF1" w:rsidRPr="00BF2405" w:rsidRDefault="000A6CC0" w:rsidP="005045A9">
      <w:pPr>
        <w:spacing w:before="60" w:after="60"/>
        <w:ind w:firstLine="720"/>
        <w:jc w:val="both"/>
        <w:rPr>
          <w:shd w:val="clear" w:color="auto" w:fill="FFFFFF"/>
        </w:rPr>
      </w:pPr>
      <w:r w:rsidRPr="00BF2405">
        <w:rPr>
          <w:shd w:val="clear" w:color="auto" w:fill="FFFFFF"/>
        </w:rPr>
        <w:t xml:space="preserve">- </w:t>
      </w:r>
      <w:r w:rsidR="00000BF1" w:rsidRPr="00BF2405">
        <w:rPr>
          <w:shd w:val="clear" w:color="auto" w:fill="FFFFFF"/>
        </w:rPr>
        <w:t>Trách nhiệm báo cáo công tác quản lý an toàn thực phẩm lĩnh vực ngành Y tế quản lý trên địa bàn.</w:t>
      </w:r>
    </w:p>
    <w:p w14:paraId="069F1FFA" w14:textId="106B7CB5" w:rsidR="00774585" w:rsidRPr="00BF2405" w:rsidRDefault="00774585" w:rsidP="005045A9">
      <w:pPr>
        <w:spacing w:before="60" w:after="60"/>
        <w:ind w:firstLine="720"/>
        <w:jc w:val="both"/>
        <w:rPr>
          <w:shd w:val="clear" w:color="auto" w:fill="FFFFFF"/>
        </w:rPr>
      </w:pPr>
      <w:r w:rsidRPr="00BF2405">
        <w:rPr>
          <w:i/>
          <w:lang w:val="en-US" w:eastAsia="vi-VN" w:bidi="vi-VN"/>
        </w:rPr>
        <w:t xml:space="preserve">Hồ sơ gửi kèm: (1) Dự thảo Quyết định bàn hành </w:t>
      </w:r>
      <w:r w:rsidRPr="00BF2405">
        <w:rPr>
          <w:i/>
        </w:rPr>
        <w:t xml:space="preserve">Quy định </w:t>
      </w:r>
      <w:r w:rsidRPr="00BF2405">
        <w:rPr>
          <w:i/>
          <w:lang w:val="en-US" w:eastAsia="vi-VN" w:bidi="vi-VN"/>
        </w:rPr>
        <w:t xml:space="preserve"> </w:t>
      </w:r>
      <w:r w:rsidRPr="00BF2405">
        <w:rPr>
          <w:i/>
          <w:lang w:val="vi-VN"/>
        </w:rPr>
        <w:t>phân cấp thực hiện nhiệm vụ quản lý nhà nước về an toàn thực phẩm thuộc lĩnh vực ngành Y tế trên địa bàn tỉnh Quảng Ninh</w:t>
      </w:r>
      <w:r w:rsidRPr="00BF2405">
        <w:rPr>
          <w:i/>
          <w:lang w:val="en-US"/>
        </w:rPr>
        <w:t xml:space="preserve">; (2) Văn bản tham gia, góp </w:t>
      </w:r>
      <w:r w:rsidR="009E4DD8" w:rsidRPr="00BF2405">
        <w:rPr>
          <w:i/>
          <w:lang w:val="en-US"/>
        </w:rPr>
        <w:t>ý của các Sở, ngành, địa phương.</w:t>
      </w:r>
    </w:p>
    <w:p w14:paraId="70475F55" w14:textId="2EA50799" w:rsidR="000508E1" w:rsidRPr="00BF2405" w:rsidRDefault="00000BF1" w:rsidP="005045A9">
      <w:pPr>
        <w:spacing w:before="60" w:after="60"/>
        <w:ind w:firstLine="720"/>
        <w:jc w:val="both"/>
        <w:rPr>
          <w:b/>
          <w:bCs/>
        </w:rPr>
      </w:pPr>
      <w:r w:rsidRPr="00BF2405">
        <w:rPr>
          <w:b/>
          <w:shd w:val="clear" w:color="auto" w:fill="FFFFFF"/>
        </w:rPr>
        <w:lastRenderedPageBreak/>
        <w:t>V</w:t>
      </w:r>
      <w:r w:rsidR="000508E1" w:rsidRPr="00BF2405">
        <w:rPr>
          <w:b/>
          <w:bCs/>
        </w:rPr>
        <w:t>. DỰ KIẾN NGUỒN LỰC, ĐIỀU KIỆN BẢO ĐẢM CHO VIỆC THI HÀNH VĂN BẢN VÀ THỜI GIAN TRÌNH THÔNG QUA/BAN HÀNH</w:t>
      </w:r>
    </w:p>
    <w:p w14:paraId="12E16449" w14:textId="46B8EE4A" w:rsidR="00DE0DF9" w:rsidRPr="00BF2405" w:rsidRDefault="00CC347E" w:rsidP="005045A9">
      <w:pPr>
        <w:spacing w:before="60" w:after="60"/>
        <w:ind w:firstLine="720"/>
        <w:jc w:val="both"/>
        <w:rPr>
          <w:b/>
        </w:rPr>
      </w:pPr>
      <w:r w:rsidRPr="00BF2405">
        <w:rPr>
          <w:b/>
        </w:rPr>
        <w:t xml:space="preserve">1. </w:t>
      </w:r>
      <w:r w:rsidR="00DE0DF9" w:rsidRPr="00BF2405">
        <w:rPr>
          <w:b/>
        </w:rPr>
        <w:t xml:space="preserve">Nguồn </w:t>
      </w:r>
      <w:r w:rsidRPr="00BF2405">
        <w:rPr>
          <w:b/>
        </w:rPr>
        <w:t>lực, điều kiện đảm bảo thi hành</w:t>
      </w:r>
    </w:p>
    <w:p w14:paraId="54F1FBD3" w14:textId="77777777" w:rsidR="00DE0DF9" w:rsidRPr="00BF2405" w:rsidRDefault="00DE0DF9" w:rsidP="005045A9">
      <w:pPr>
        <w:spacing w:before="60" w:after="60"/>
        <w:ind w:firstLine="720"/>
        <w:jc w:val="both"/>
      </w:pPr>
      <w:r w:rsidRPr="00BF2405">
        <w:t xml:space="preserve">- Nhân lực: </w:t>
      </w:r>
    </w:p>
    <w:p w14:paraId="4764D374" w14:textId="5662C338" w:rsidR="00DE0DF9" w:rsidRPr="00BF2405" w:rsidRDefault="00CC347E" w:rsidP="005045A9">
      <w:pPr>
        <w:spacing w:before="60" w:after="60"/>
        <w:ind w:firstLine="720"/>
        <w:jc w:val="both"/>
      </w:pPr>
      <w:r w:rsidRPr="00BF2405">
        <w:t xml:space="preserve">+ Tuyến tỉnh: </w:t>
      </w:r>
      <w:r w:rsidR="00DE0DF9" w:rsidRPr="00BF2405">
        <w:t xml:space="preserve">Sở Y tế, Chi cục An toàn vệ sinh thực phẩm và các đơn vị trực thuộc Sở Y tế; </w:t>
      </w:r>
      <w:r w:rsidR="00000BF1" w:rsidRPr="00BF2405">
        <w:t xml:space="preserve"> </w:t>
      </w:r>
    </w:p>
    <w:p w14:paraId="353656A2" w14:textId="218380FE" w:rsidR="00DE0DF9" w:rsidRPr="00BF2405" w:rsidRDefault="00DE0DF9" w:rsidP="005045A9">
      <w:pPr>
        <w:spacing w:before="60" w:after="60"/>
        <w:ind w:firstLine="720"/>
        <w:jc w:val="both"/>
      </w:pPr>
      <w:r w:rsidRPr="00BF2405">
        <w:t>+ Tuyến xã: Ủy ban nhân dân cấp xã, Phòng Văn hóa-Xã hội và các phòng, ban liên quan trực thuộc chính q</w:t>
      </w:r>
      <w:r w:rsidR="007A28E3" w:rsidRPr="00BF2405">
        <w:t>uyền cấp xã, Trạm Y tế tuyến xã.</w:t>
      </w:r>
    </w:p>
    <w:p w14:paraId="7FF6F2A2" w14:textId="4D1D5567" w:rsidR="0032541C" w:rsidRPr="00BF2405" w:rsidRDefault="00DE0DF9" w:rsidP="005045A9">
      <w:pPr>
        <w:spacing w:before="60" w:after="60"/>
        <w:ind w:firstLine="720"/>
        <w:jc w:val="both"/>
      </w:pPr>
      <w:r w:rsidRPr="00BF2405">
        <w:t>- Tài chính: S</w:t>
      </w:r>
      <w:r w:rsidR="00000BF1" w:rsidRPr="00BF2405">
        <w:t xml:space="preserve">ử dụng nguồn tài chính hiện nay của các cơ quan, đơn vị sẵn có để tổ chức thi hành. </w:t>
      </w:r>
    </w:p>
    <w:p w14:paraId="2B0F090A" w14:textId="4CBE034F" w:rsidR="00774585" w:rsidRPr="00BF2405" w:rsidRDefault="00CC347E" w:rsidP="00774585">
      <w:pPr>
        <w:spacing w:before="60" w:after="60"/>
        <w:ind w:firstLine="720"/>
        <w:jc w:val="both"/>
        <w:rPr>
          <w:b/>
        </w:rPr>
      </w:pPr>
      <w:r w:rsidRPr="00BF2405">
        <w:rPr>
          <w:b/>
        </w:rPr>
        <w:t>2. T</w:t>
      </w:r>
      <w:r w:rsidR="00774585" w:rsidRPr="00BF2405">
        <w:rPr>
          <w:b/>
        </w:rPr>
        <w:t>hời g</w:t>
      </w:r>
      <w:r w:rsidRPr="00BF2405">
        <w:rPr>
          <w:b/>
        </w:rPr>
        <w:t>ian trình thông qua/ban hành:</w:t>
      </w:r>
      <w:r w:rsidR="00774585" w:rsidRPr="00BF2405">
        <w:rPr>
          <w:b/>
        </w:rPr>
        <w:t xml:space="preserve"> </w:t>
      </w:r>
      <w:r w:rsidR="00774585" w:rsidRPr="00BF2405">
        <w:t>Dự kiến trong tháng 8/2025.</w:t>
      </w:r>
    </w:p>
    <w:p w14:paraId="760B5519" w14:textId="6E7A24E0" w:rsidR="002878DC" w:rsidRPr="00BF2405" w:rsidRDefault="00BB7A6A" w:rsidP="005045A9">
      <w:pPr>
        <w:spacing w:before="60" w:after="60"/>
        <w:ind w:firstLine="720"/>
        <w:jc w:val="both"/>
        <w:rPr>
          <w:lang w:val="en-US" w:eastAsia="vi-VN" w:bidi="vi-VN"/>
        </w:rPr>
      </w:pPr>
      <w:r w:rsidRPr="00BF2405">
        <w:t>Trên đâ</w:t>
      </w:r>
      <w:r w:rsidR="003B35A6" w:rsidRPr="00BF2405">
        <w:t xml:space="preserve">y là Tờ trình </w:t>
      </w:r>
      <w:r w:rsidR="00E355C0" w:rsidRPr="00BF2405">
        <w:t xml:space="preserve">Dự thảo Quy định </w:t>
      </w:r>
      <w:r w:rsidR="0032541C" w:rsidRPr="00BF2405">
        <w:rPr>
          <w:lang w:val="vi-VN"/>
        </w:rPr>
        <w:t>phân cấp thực hiện nhiệm vụ quản lý nhà nước về an</w:t>
      </w:r>
      <w:r w:rsidR="0057380D" w:rsidRPr="00BF2405">
        <w:rPr>
          <w:lang w:val="vi-VN"/>
        </w:rPr>
        <w:t xml:space="preserve"> toàn thực phẩm thuộc lĩnh vực </w:t>
      </w:r>
      <w:r w:rsidR="0057380D" w:rsidRPr="00BF2405">
        <w:rPr>
          <w:lang w:val="en-US"/>
        </w:rPr>
        <w:t>N</w:t>
      </w:r>
      <w:r w:rsidR="0032541C" w:rsidRPr="00BF2405">
        <w:rPr>
          <w:lang w:val="vi-VN"/>
        </w:rPr>
        <w:t>gành Y tế trên địa bàn tỉnh Quảng Ninh</w:t>
      </w:r>
      <w:r w:rsidR="00E355C0" w:rsidRPr="00BF2405">
        <w:rPr>
          <w:lang w:val="en-US" w:eastAsia="vi-VN" w:bidi="vi-VN"/>
        </w:rPr>
        <w:t xml:space="preserve">, Sở Y tế kính trình Ủy ban nhân dân tỉnh xem xét, </w:t>
      </w:r>
      <w:r w:rsidR="00D34E0F" w:rsidRPr="00BF2405">
        <w:rPr>
          <w:lang w:val="en-US" w:eastAsia="vi-VN" w:bidi="vi-VN"/>
        </w:rPr>
        <w:t>phê duyệt</w:t>
      </w:r>
      <w:r w:rsidR="00E355C0" w:rsidRPr="00BF2405">
        <w:rPr>
          <w:lang w:val="en-US" w:eastAsia="vi-VN" w:bidi="vi-VN"/>
        </w:rPr>
        <w:t>./.</w:t>
      </w:r>
    </w:p>
    <w:p w14:paraId="39C217FB" w14:textId="0BB05860" w:rsidR="00B21155" w:rsidRPr="00BF2405" w:rsidRDefault="00B21155" w:rsidP="005045A9">
      <w:pPr>
        <w:spacing w:before="60" w:after="60"/>
        <w:ind w:firstLine="720"/>
        <w:jc w:val="both"/>
        <w:rPr>
          <w:i/>
          <w:lang w:val="en-US" w:eastAsia="vi-VN" w:bidi="vi-VN"/>
        </w:rPr>
      </w:pPr>
    </w:p>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1"/>
      </w:tblGrid>
      <w:tr w:rsidR="00F60AE8" w:rsidRPr="00BF2405" w14:paraId="3F8F4C7F" w14:textId="77777777" w:rsidTr="00CC07F8">
        <w:trPr>
          <w:jc w:val="center"/>
        </w:trPr>
        <w:tc>
          <w:tcPr>
            <w:tcW w:w="4962" w:type="dxa"/>
          </w:tcPr>
          <w:p w14:paraId="4768469E" w14:textId="77777777" w:rsidR="001B38E8" w:rsidRPr="00BF2405" w:rsidRDefault="001B38E8" w:rsidP="001B38E8">
            <w:pPr>
              <w:jc w:val="both"/>
              <w:rPr>
                <w:rFonts w:asciiTheme="majorHAnsi" w:eastAsia="Arial" w:hAnsiTheme="majorHAnsi" w:cstheme="majorHAnsi"/>
                <w:b/>
                <w:i/>
                <w:noProof w:val="0"/>
                <w:sz w:val="24"/>
                <w:szCs w:val="24"/>
                <w:lang w:val="vi-VN"/>
              </w:rPr>
            </w:pPr>
            <w:r w:rsidRPr="00BF2405">
              <w:rPr>
                <w:rFonts w:asciiTheme="majorHAnsi" w:eastAsia="Arial" w:hAnsiTheme="majorHAnsi" w:cstheme="majorHAnsi"/>
                <w:b/>
                <w:i/>
                <w:noProof w:val="0"/>
                <w:sz w:val="24"/>
                <w:szCs w:val="24"/>
                <w:lang w:val="vi-VN"/>
              </w:rPr>
              <w:t>Nơi nhận:</w:t>
            </w:r>
          </w:p>
          <w:p w14:paraId="0669ECA0" w14:textId="647C2490" w:rsidR="001B38E8" w:rsidRPr="00BF2405" w:rsidRDefault="001B38E8" w:rsidP="001B38E8">
            <w:pPr>
              <w:jc w:val="both"/>
              <w:rPr>
                <w:rFonts w:asciiTheme="majorHAnsi" w:eastAsia="Arial" w:hAnsiTheme="majorHAnsi" w:cstheme="majorHAnsi"/>
                <w:noProof w:val="0"/>
                <w:sz w:val="22"/>
                <w:szCs w:val="22"/>
                <w:lang w:val="vi-VN"/>
              </w:rPr>
            </w:pPr>
            <w:r w:rsidRPr="00BF2405">
              <w:rPr>
                <w:rFonts w:asciiTheme="majorHAnsi" w:eastAsia="Arial" w:hAnsiTheme="majorHAnsi" w:cstheme="majorHAnsi"/>
                <w:noProof w:val="0"/>
                <w:sz w:val="22"/>
                <w:szCs w:val="22"/>
                <w:lang w:val="vi-VN"/>
              </w:rPr>
              <w:t>- Như trên;</w:t>
            </w:r>
          </w:p>
          <w:p w14:paraId="099381EE" w14:textId="4F91895C" w:rsidR="002F1A06" w:rsidRPr="00BF2405" w:rsidRDefault="008A1DE3" w:rsidP="001B38E8">
            <w:pPr>
              <w:jc w:val="both"/>
              <w:rPr>
                <w:rFonts w:asciiTheme="majorHAnsi" w:eastAsia="Arial" w:hAnsiTheme="majorHAnsi" w:cstheme="majorHAnsi"/>
                <w:noProof w:val="0"/>
                <w:sz w:val="22"/>
                <w:szCs w:val="22"/>
                <w:lang w:val="en-US"/>
              </w:rPr>
            </w:pPr>
            <w:r w:rsidRPr="00BF2405">
              <w:rPr>
                <w:rFonts w:asciiTheme="majorHAnsi" w:eastAsia="Arial" w:hAnsiTheme="majorHAnsi" w:cstheme="majorHAnsi"/>
                <w:noProof w:val="0"/>
                <w:sz w:val="22"/>
                <w:szCs w:val="22"/>
                <w:lang w:val="en-US"/>
              </w:rPr>
              <w:t xml:space="preserve">- TU, </w:t>
            </w:r>
            <w:r w:rsidR="002F1A06" w:rsidRPr="00BF2405">
              <w:rPr>
                <w:rFonts w:asciiTheme="majorHAnsi" w:eastAsia="Arial" w:hAnsiTheme="majorHAnsi" w:cstheme="majorHAnsi"/>
                <w:noProof w:val="0"/>
                <w:sz w:val="22"/>
                <w:szCs w:val="22"/>
                <w:lang w:val="en-US"/>
              </w:rPr>
              <w:t xml:space="preserve">HĐND </w:t>
            </w:r>
            <w:proofErr w:type="spellStart"/>
            <w:r w:rsidR="002F1A06" w:rsidRPr="00BF2405">
              <w:rPr>
                <w:rFonts w:asciiTheme="majorHAnsi" w:eastAsia="Arial" w:hAnsiTheme="majorHAnsi" w:cstheme="majorHAnsi"/>
                <w:noProof w:val="0"/>
                <w:sz w:val="22"/>
                <w:szCs w:val="22"/>
                <w:lang w:val="en-US"/>
              </w:rPr>
              <w:t>tỉnh</w:t>
            </w:r>
            <w:proofErr w:type="spellEnd"/>
            <w:r w:rsidR="002F1A06" w:rsidRPr="00BF2405">
              <w:rPr>
                <w:rFonts w:asciiTheme="majorHAnsi" w:eastAsia="Arial" w:hAnsiTheme="majorHAnsi" w:cstheme="majorHAnsi"/>
                <w:noProof w:val="0"/>
                <w:sz w:val="22"/>
                <w:szCs w:val="22"/>
                <w:lang w:val="en-US"/>
              </w:rPr>
              <w:t xml:space="preserve"> (</w:t>
            </w:r>
            <w:proofErr w:type="spellStart"/>
            <w:r w:rsidR="002F1A06" w:rsidRPr="00BF2405">
              <w:rPr>
                <w:rFonts w:asciiTheme="majorHAnsi" w:eastAsia="Arial" w:hAnsiTheme="majorHAnsi" w:cstheme="majorHAnsi"/>
                <w:noProof w:val="0"/>
                <w:sz w:val="22"/>
                <w:szCs w:val="22"/>
                <w:lang w:val="en-US"/>
              </w:rPr>
              <w:t>báo</w:t>
            </w:r>
            <w:proofErr w:type="spellEnd"/>
            <w:r w:rsidR="002F1A06" w:rsidRPr="00BF2405">
              <w:rPr>
                <w:rFonts w:asciiTheme="majorHAnsi" w:eastAsia="Arial" w:hAnsiTheme="majorHAnsi" w:cstheme="majorHAnsi"/>
                <w:noProof w:val="0"/>
                <w:sz w:val="22"/>
                <w:szCs w:val="22"/>
                <w:lang w:val="en-US"/>
              </w:rPr>
              <w:t xml:space="preserve"> </w:t>
            </w:r>
            <w:proofErr w:type="spellStart"/>
            <w:r w:rsidR="002F1A06" w:rsidRPr="00BF2405">
              <w:rPr>
                <w:rFonts w:asciiTheme="majorHAnsi" w:eastAsia="Arial" w:hAnsiTheme="majorHAnsi" w:cstheme="majorHAnsi"/>
                <w:noProof w:val="0"/>
                <w:sz w:val="22"/>
                <w:szCs w:val="22"/>
                <w:lang w:val="en-US"/>
              </w:rPr>
              <w:t>cáo</w:t>
            </w:r>
            <w:proofErr w:type="spellEnd"/>
            <w:r w:rsidR="002F1A06" w:rsidRPr="00BF2405">
              <w:rPr>
                <w:rFonts w:asciiTheme="majorHAnsi" w:eastAsia="Arial" w:hAnsiTheme="majorHAnsi" w:cstheme="majorHAnsi"/>
                <w:noProof w:val="0"/>
                <w:sz w:val="22"/>
                <w:szCs w:val="22"/>
                <w:lang w:val="en-US"/>
              </w:rPr>
              <w:t>);</w:t>
            </w:r>
          </w:p>
          <w:p w14:paraId="3A51AF7A" w14:textId="77777777" w:rsidR="008F62F8" w:rsidRPr="00BF2405" w:rsidRDefault="00735DCE" w:rsidP="001B38E8">
            <w:pPr>
              <w:jc w:val="both"/>
              <w:rPr>
                <w:rFonts w:asciiTheme="majorHAnsi" w:eastAsia="Arial" w:hAnsiTheme="majorHAnsi" w:cstheme="majorHAnsi"/>
                <w:noProof w:val="0"/>
                <w:sz w:val="22"/>
                <w:szCs w:val="22"/>
                <w:lang w:val="en-US"/>
              </w:rPr>
            </w:pPr>
            <w:r w:rsidRPr="00BF2405">
              <w:rPr>
                <w:rFonts w:asciiTheme="majorHAnsi" w:eastAsia="Arial" w:hAnsiTheme="majorHAnsi" w:cstheme="majorHAnsi"/>
                <w:noProof w:val="0"/>
                <w:sz w:val="22"/>
                <w:szCs w:val="22"/>
                <w:lang w:val="en-US"/>
              </w:rPr>
              <w:t xml:space="preserve">- </w:t>
            </w:r>
            <w:proofErr w:type="spellStart"/>
            <w:r w:rsidRPr="00BF2405">
              <w:rPr>
                <w:rFonts w:asciiTheme="majorHAnsi" w:eastAsia="Arial" w:hAnsiTheme="majorHAnsi" w:cstheme="majorHAnsi"/>
                <w:noProof w:val="0"/>
                <w:sz w:val="22"/>
                <w:szCs w:val="22"/>
                <w:lang w:val="en-US"/>
              </w:rPr>
              <w:t>Các</w:t>
            </w:r>
            <w:proofErr w:type="spellEnd"/>
            <w:r w:rsidRPr="00BF2405">
              <w:rPr>
                <w:rFonts w:asciiTheme="majorHAnsi" w:eastAsia="Arial" w:hAnsiTheme="majorHAnsi" w:cstheme="majorHAnsi"/>
                <w:noProof w:val="0"/>
                <w:sz w:val="22"/>
                <w:szCs w:val="22"/>
                <w:lang w:val="en-US"/>
              </w:rPr>
              <w:t xml:space="preserve"> </w:t>
            </w:r>
            <w:proofErr w:type="spellStart"/>
            <w:r w:rsidRPr="00BF2405">
              <w:rPr>
                <w:rFonts w:asciiTheme="majorHAnsi" w:eastAsia="Arial" w:hAnsiTheme="majorHAnsi" w:cstheme="majorHAnsi"/>
                <w:noProof w:val="0"/>
                <w:sz w:val="22"/>
                <w:szCs w:val="22"/>
                <w:lang w:val="en-US"/>
              </w:rPr>
              <w:t>Sở</w:t>
            </w:r>
            <w:proofErr w:type="spellEnd"/>
            <w:r w:rsidRPr="00BF2405">
              <w:rPr>
                <w:rFonts w:asciiTheme="majorHAnsi" w:eastAsia="Arial" w:hAnsiTheme="majorHAnsi" w:cstheme="majorHAnsi"/>
                <w:noProof w:val="0"/>
                <w:sz w:val="22"/>
                <w:szCs w:val="22"/>
                <w:lang w:val="en-US"/>
              </w:rPr>
              <w:t xml:space="preserve">, </w:t>
            </w:r>
            <w:proofErr w:type="spellStart"/>
            <w:r w:rsidRPr="00BF2405">
              <w:rPr>
                <w:rFonts w:asciiTheme="majorHAnsi" w:eastAsia="Arial" w:hAnsiTheme="majorHAnsi" w:cstheme="majorHAnsi"/>
                <w:noProof w:val="0"/>
                <w:sz w:val="22"/>
                <w:szCs w:val="22"/>
                <w:lang w:val="en-US"/>
              </w:rPr>
              <w:t>ngành</w:t>
            </w:r>
            <w:proofErr w:type="spellEnd"/>
            <w:r w:rsidRPr="00BF2405">
              <w:rPr>
                <w:rFonts w:asciiTheme="majorHAnsi" w:eastAsia="Arial" w:hAnsiTheme="majorHAnsi" w:cstheme="majorHAnsi"/>
                <w:noProof w:val="0"/>
                <w:sz w:val="22"/>
                <w:szCs w:val="22"/>
                <w:lang w:val="en-US"/>
              </w:rPr>
              <w:t xml:space="preserve">: </w:t>
            </w:r>
            <w:proofErr w:type="spellStart"/>
            <w:r w:rsidRPr="00BF2405">
              <w:rPr>
                <w:rFonts w:asciiTheme="majorHAnsi" w:eastAsia="Arial" w:hAnsiTheme="majorHAnsi" w:cstheme="majorHAnsi"/>
                <w:noProof w:val="0"/>
                <w:sz w:val="22"/>
                <w:szCs w:val="22"/>
                <w:lang w:val="en-US"/>
              </w:rPr>
              <w:t>Công</w:t>
            </w:r>
            <w:proofErr w:type="spellEnd"/>
            <w:r w:rsidRPr="00BF2405">
              <w:rPr>
                <w:rFonts w:asciiTheme="majorHAnsi" w:eastAsia="Arial" w:hAnsiTheme="majorHAnsi" w:cstheme="majorHAnsi"/>
                <w:noProof w:val="0"/>
                <w:sz w:val="22"/>
                <w:szCs w:val="22"/>
                <w:lang w:val="en-US"/>
              </w:rPr>
              <w:t xml:space="preserve"> </w:t>
            </w:r>
            <w:proofErr w:type="spellStart"/>
            <w:r w:rsidRPr="00BF2405">
              <w:rPr>
                <w:rFonts w:asciiTheme="majorHAnsi" w:eastAsia="Arial" w:hAnsiTheme="majorHAnsi" w:cstheme="majorHAnsi"/>
                <w:noProof w:val="0"/>
                <w:sz w:val="22"/>
                <w:szCs w:val="22"/>
                <w:lang w:val="en-US"/>
              </w:rPr>
              <w:t>thương</w:t>
            </w:r>
            <w:proofErr w:type="spellEnd"/>
            <w:r w:rsidRPr="00BF2405">
              <w:rPr>
                <w:rFonts w:asciiTheme="majorHAnsi" w:eastAsia="Arial" w:hAnsiTheme="majorHAnsi" w:cstheme="majorHAnsi"/>
                <w:noProof w:val="0"/>
                <w:sz w:val="22"/>
                <w:szCs w:val="22"/>
                <w:lang w:val="en-US"/>
              </w:rPr>
              <w:t xml:space="preserve">; </w:t>
            </w:r>
          </w:p>
          <w:p w14:paraId="1D4F6AA9" w14:textId="0B22FEBE" w:rsidR="00735DCE" w:rsidRPr="00BF2405" w:rsidRDefault="00735DCE" w:rsidP="001B38E8">
            <w:pPr>
              <w:jc w:val="both"/>
              <w:rPr>
                <w:rFonts w:asciiTheme="majorHAnsi" w:eastAsia="Arial" w:hAnsiTheme="majorHAnsi" w:cstheme="majorHAnsi"/>
                <w:noProof w:val="0"/>
                <w:sz w:val="22"/>
                <w:szCs w:val="22"/>
                <w:lang w:val="en-US"/>
              </w:rPr>
            </w:pPr>
            <w:proofErr w:type="spellStart"/>
            <w:r w:rsidRPr="00BF2405">
              <w:rPr>
                <w:rFonts w:asciiTheme="majorHAnsi" w:eastAsia="Arial" w:hAnsiTheme="majorHAnsi" w:cstheme="majorHAnsi"/>
                <w:noProof w:val="0"/>
                <w:sz w:val="22"/>
                <w:szCs w:val="22"/>
                <w:lang w:val="en-US"/>
              </w:rPr>
              <w:t>Nông</w:t>
            </w:r>
            <w:proofErr w:type="spellEnd"/>
            <w:r w:rsidRPr="00BF2405">
              <w:rPr>
                <w:rFonts w:asciiTheme="majorHAnsi" w:eastAsia="Arial" w:hAnsiTheme="majorHAnsi" w:cstheme="majorHAnsi"/>
                <w:noProof w:val="0"/>
                <w:sz w:val="22"/>
                <w:szCs w:val="22"/>
                <w:lang w:val="en-US"/>
              </w:rPr>
              <w:t xml:space="preserve"> </w:t>
            </w:r>
            <w:proofErr w:type="spellStart"/>
            <w:r w:rsidRPr="00BF2405">
              <w:rPr>
                <w:rFonts w:asciiTheme="majorHAnsi" w:eastAsia="Arial" w:hAnsiTheme="majorHAnsi" w:cstheme="majorHAnsi"/>
                <w:noProof w:val="0"/>
                <w:sz w:val="22"/>
                <w:szCs w:val="22"/>
                <w:lang w:val="en-US"/>
              </w:rPr>
              <w:t>nghiệp</w:t>
            </w:r>
            <w:proofErr w:type="spellEnd"/>
            <w:r w:rsidRPr="00BF2405">
              <w:rPr>
                <w:rFonts w:asciiTheme="majorHAnsi" w:eastAsia="Arial" w:hAnsiTheme="majorHAnsi" w:cstheme="majorHAnsi"/>
                <w:noProof w:val="0"/>
                <w:sz w:val="22"/>
                <w:szCs w:val="22"/>
                <w:lang w:val="en-US"/>
              </w:rPr>
              <w:t xml:space="preserve"> </w:t>
            </w:r>
            <w:proofErr w:type="spellStart"/>
            <w:r w:rsidRPr="00BF2405">
              <w:rPr>
                <w:rFonts w:asciiTheme="majorHAnsi" w:eastAsia="Arial" w:hAnsiTheme="majorHAnsi" w:cstheme="majorHAnsi"/>
                <w:noProof w:val="0"/>
                <w:sz w:val="22"/>
                <w:szCs w:val="22"/>
                <w:lang w:val="en-US"/>
              </w:rPr>
              <w:t>và</w:t>
            </w:r>
            <w:proofErr w:type="spellEnd"/>
            <w:r w:rsidRPr="00BF2405">
              <w:rPr>
                <w:rFonts w:asciiTheme="majorHAnsi" w:eastAsia="Arial" w:hAnsiTheme="majorHAnsi" w:cstheme="majorHAnsi"/>
                <w:noProof w:val="0"/>
                <w:sz w:val="22"/>
                <w:szCs w:val="22"/>
                <w:lang w:val="en-US"/>
              </w:rPr>
              <w:t xml:space="preserve"> </w:t>
            </w:r>
            <w:proofErr w:type="spellStart"/>
            <w:r w:rsidRPr="00BF2405">
              <w:rPr>
                <w:rFonts w:asciiTheme="majorHAnsi" w:eastAsia="Arial" w:hAnsiTheme="majorHAnsi" w:cstheme="majorHAnsi"/>
                <w:noProof w:val="0"/>
                <w:sz w:val="22"/>
                <w:szCs w:val="22"/>
                <w:lang w:val="en-US"/>
              </w:rPr>
              <w:t>Môi</w:t>
            </w:r>
            <w:proofErr w:type="spellEnd"/>
            <w:r w:rsidRPr="00BF2405">
              <w:rPr>
                <w:rFonts w:asciiTheme="majorHAnsi" w:eastAsia="Arial" w:hAnsiTheme="majorHAnsi" w:cstheme="majorHAnsi"/>
                <w:noProof w:val="0"/>
                <w:sz w:val="22"/>
                <w:szCs w:val="22"/>
                <w:lang w:val="en-US"/>
              </w:rPr>
              <w:t xml:space="preserve"> </w:t>
            </w:r>
            <w:proofErr w:type="spellStart"/>
            <w:r w:rsidRPr="00BF2405">
              <w:rPr>
                <w:rFonts w:asciiTheme="majorHAnsi" w:eastAsia="Arial" w:hAnsiTheme="majorHAnsi" w:cstheme="majorHAnsi"/>
                <w:noProof w:val="0"/>
                <w:sz w:val="22"/>
                <w:szCs w:val="22"/>
                <w:lang w:val="en-US"/>
              </w:rPr>
              <w:t>trường</w:t>
            </w:r>
            <w:proofErr w:type="spellEnd"/>
            <w:r w:rsidR="00E072F2">
              <w:rPr>
                <w:rFonts w:asciiTheme="majorHAnsi" w:eastAsia="Arial" w:hAnsiTheme="majorHAnsi" w:cstheme="majorHAnsi"/>
                <w:noProof w:val="0"/>
                <w:sz w:val="22"/>
                <w:szCs w:val="22"/>
                <w:lang w:val="en-US"/>
              </w:rPr>
              <w:t xml:space="preserve">, </w:t>
            </w:r>
            <w:proofErr w:type="spellStart"/>
            <w:r w:rsidR="00E072F2">
              <w:rPr>
                <w:rFonts w:asciiTheme="majorHAnsi" w:eastAsia="Arial" w:hAnsiTheme="majorHAnsi" w:cstheme="majorHAnsi"/>
                <w:noProof w:val="0"/>
                <w:sz w:val="22"/>
                <w:szCs w:val="22"/>
                <w:lang w:val="en-US"/>
              </w:rPr>
              <w:t>Tư</w:t>
            </w:r>
            <w:proofErr w:type="spellEnd"/>
            <w:r w:rsidR="00E072F2">
              <w:rPr>
                <w:rFonts w:asciiTheme="majorHAnsi" w:eastAsia="Arial" w:hAnsiTheme="majorHAnsi" w:cstheme="majorHAnsi"/>
                <w:noProof w:val="0"/>
                <w:sz w:val="22"/>
                <w:szCs w:val="22"/>
                <w:lang w:val="en-US"/>
              </w:rPr>
              <w:t xml:space="preserve"> </w:t>
            </w:r>
            <w:proofErr w:type="spellStart"/>
            <w:r w:rsidR="00E072F2">
              <w:rPr>
                <w:rFonts w:asciiTheme="majorHAnsi" w:eastAsia="Arial" w:hAnsiTheme="majorHAnsi" w:cstheme="majorHAnsi"/>
                <w:noProof w:val="0"/>
                <w:sz w:val="22"/>
                <w:szCs w:val="22"/>
                <w:lang w:val="en-US"/>
              </w:rPr>
              <w:t>pháp</w:t>
            </w:r>
            <w:proofErr w:type="spellEnd"/>
            <w:r w:rsidR="00E072F2">
              <w:rPr>
                <w:rFonts w:asciiTheme="majorHAnsi" w:eastAsia="Arial" w:hAnsiTheme="majorHAnsi" w:cstheme="majorHAnsi"/>
                <w:noProof w:val="0"/>
                <w:sz w:val="22"/>
                <w:szCs w:val="22"/>
                <w:lang w:val="en-US"/>
              </w:rPr>
              <w:t xml:space="preserve"> (</w:t>
            </w:r>
            <w:proofErr w:type="spellStart"/>
            <w:r w:rsidR="00E072F2">
              <w:rPr>
                <w:rFonts w:asciiTheme="majorHAnsi" w:eastAsia="Arial" w:hAnsiTheme="majorHAnsi" w:cstheme="majorHAnsi"/>
                <w:noProof w:val="0"/>
                <w:sz w:val="22"/>
                <w:szCs w:val="22"/>
                <w:lang w:val="en-US"/>
              </w:rPr>
              <w:t>phối</w:t>
            </w:r>
            <w:proofErr w:type="spellEnd"/>
            <w:r w:rsidR="00E072F2">
              <w:rPr>
                <w:rFonts w:asciiTheme="majorHAnsi" w:eastAsia="Arial" w:hAnsiTheme="majorHAnsi" w:cstheme="majorHAnsi"/>
                <w:noProof w:val="0"/>
                <w:sz w:val="22"/>
                <w:szCs w:val="22"/>
                <w:lang w:val="en-US"/>
              </w:rPr>
              <w:t xml:space="preserve"> </w:t>
            </w:r>
            <w:proofErr w:type="spellStart"/>
            <w:r w:rsidR="00E072F2">
              <w:rPr>
                <w:rFonts w:asciiTheme="majorHAnsi" w:eastAsia="Arial" w:hAnsiTheme="majorHAnsi" w:cstheme="majorHAnsi"/>
                <w:noProof w:val="0"/>
                <w:sz w:val="22"/>
                <w:szCs w:val="22"/>
                <w:lang w:val="en-US"/>
              </w:rPr>
              <w:t>hợp</w:t>
            </w:r>
            <w:proofErr w:type="spellEnd"/>
            <w:r w:rsidR="00E072F2">
              <w:rPr>
                <w:rFonts w:asciiTheme="majorHAnsi" w:eastAsia="Arial" w:hAnsiTheme="majorHAnsi" w:cstheme="majorHAnsi"/>
                <w:noProof w:val="0"/>
                <w:sz w:val="22"/>
                <w:szCs w:val="22"/>
                <w:lang w:val="en-US"/>
              </w:rPr>
              <w:t>)</w:t>
            </w:r>
            <w:r w:rsidRPr="00BF2405">
              <w:rPr>
                <w:rFonts w:asciiTheme="majorHAnsi" w:eastAsia="Arial" w:hAnsiTheme="majorHAnsi" w:cstheme="majorHAnsi"/>
                <w:noProof w:val="0"/>
                <w:sz w:val="22"/>
                <w:szCs w:val="22"/>
                <w:lang w:val="en-US"/>
              </w:rPr>
              <w:t>;</w:t>
            </w:r>
          </w:p>
          <w:p w14:paraId="4154BFEB" w14:textId="3ADBF092" w:rsidR="00735DCE" w:rsidRPr="00BF2405" w:rsidRDefault="00735DCE" w:rsidP="001B38E8">
            <w:pPr>
              <w:jc w:val="both"/>
              <w:rPr>
                <w:rFonts w:asciiTheme="majorHAnsi" w:eastAsia="Arial" w:hAnsiTheme="majorHAnsi" w:cstheme="majorHAnsi"/>
                <w:noProof w:val="0"/>
                <w:sz w:val="22"/>
                <w:szCs w:val="22"/>
                <w:lang w:val="en-US"/>
              </w:rPr>
            </w:pPr>
            <w:r w:rsidRPr="00BF2405">
              <w:rPr>
                <w:rFonts w:asciiTheme="majorHAnsi" w:eastAsia="Arial" w:hAnsiTheme="majorHAnsi" w:cstheme="majorHAnsi"/>
                <w:noProof w:val="0"/>
                <w:sz w:val="22"/>
                <w:szCs w:val="22"/>
                <w:lang w:val="en-US"/>
              </w:rPr>
              <w:t xml:space="preserve">- UBND </w:t>
            </w:r>
            <w:proofErr w:type="spellStart"/>
            <w:r w:rsidRPr="00BF2405">
              <w:rPr>
                <w:rFonts w:asciiTheme="majorHAnsi" w:eastAsia="Arial" w:hAnsiTheme="majorHAnsi" w:cstheme="majorHAnsi"/>
                <w:noProof w:val="0"/>
                <w:sz w:val="22"/>
                <w:szCs w:val="22"/>
                <w:lang w:val="en-US"/>
              </w:rPr>
              <w:t>các</w:t>
            </w:r>
            <w:proofErr w:type="spellEnd"/>
            <w:r w:rsidRPr="00BF2405">
              <w:rPr>
                <w:rFonts w:asciiTheme="majorHAnsi" w:eastAsia="Arial" w:hAnsiTheme="majorHAnsi" w:cstheme="majorHAnsi"/>
                <w:noProof w:val="0"/>
                <w:sz w:val="22"/>
                <w:szCs w:val="22"/>
                <w:lang w:val="en-US"/>
              </w:rPr>
              <w:t xml:space="preserve"> </w:t>
            </w:r>
            <w:proofErr w:type="spellStart"/>
            <w:r w:rsidRPr="00BF2405">
              <w:rPr>
                <w:rFonts w:asciiTheme="majorHAnsi" w:eastAsia="Arial" w:hAnsiTheme="majorHAnsi" w:cstheme="majorHAnsi"/>
                <w:noProof w:val="0"/>
                <w:sz w:val="22"/>
                <w:szCs w:val="22"/>
                <w:lang w:val="en-US"/>
              </w:rPr>
              <w:t>địa</w:t>
            </w:r>
            <w:proofErr w:type="spellEnd"/>
            <w:r w:rsidRPr="00BF2405">
              <w:rPr>
                <w:rFonts w:asciiTheme="majorHAnsi" w:eastAsia="Arial" w:hAnsiTheme="majorHAnsi" w:cstheme="majorHAnsi"/>
                <w:noProof w:val="0"/>
                <w:sz w:val="22"/>
                <w:szCs w:val="22"/>
                <w:lang w:val="en-US"/>
              </w:rPr>
              <w:t xml:space="preserve"> </w:t>
            </w:r>
            <w:proofErr w:type="spellStart"/>
            <w:r w:rsidRPr="00BF2405">
              <w:rPr>
                <w:rFonts w:asciiTheme="majorHAnsi" w:eastAsia="Arial" w:hAnsiTheme="majorHAnsi" w:cstheme="majorHAnsi"/>
                <w:noProof w:val="0"/>
                <w:sz w:val="22"/>
                <w:szCs w:val="22"/>
                <w:lang w:val="en-US"/>
              </w:rPr>
              <w:t>phương</w:t>
            </w:r>
            <w:proofErr w:type="spellEnd"/>
            <w:r w:rsidRPr="00BF2405">
              <w:rPr>
                <w:rFonts w:asciiTheme="majorHAnsi" w:eastAsia="Arial" w:hAnsiTheme="majorHAnsi" w:cstheme="majorHAnsi"/>
                <w:noProof w:val="0"/>
                <w:sz w:val="22"/>
                <w:szCs w:val="22"/>
                <w:lang w:val="en-US"/>
              </w:rPr>
              <w:t>;</w:t>
            </w:r>
          </w:p>
          <w:p w14:paraId="7B4F66B3" w14:textId="6BF6E23B" w:rsidR="00884C83" w:rsidRPr="00BF2405" w:rsidRDefault="00884C83" w:rsidP="001B38E8">
            <w:pPr>
              <w:jc w:val="both"/>
              <w:rPr>
                <w:rFonts w:asciiTheme="majorHAnsi" w:eastAsia="Arial" w:hAnsiTheme="majorHAnsi" w:cstheme="majorHAnsi"/>
                <w:noProof w:val="0"/>
                <w:sz w:val="22"/>
                <w:szCs w:val="22"/>
                <w:lang w:val="en-US"/>
              </w:rPr>
            </w:pPr>
            <w:r w:rsidRPr="00BF2405">
              <w:rPr>
                <w:rFonts w:asciiTheme="majorHAnsi" w:eastAsia="Arial" w:hAnsiTheme="majorHAnsi" w:cstheme="majorHAnsi"/>
                <w:noProof w:val="0"/>
                <w:sz w:val="22"/>
                <w:szCs w:val="22"/>
                <w:lang w:val="en-US"/>
              </w:rPr>
              <w:t xml:space="preserve">- GĐ, </w:t>
            </w:r>
            <w:proofErr w:type="spellStart"/>
            <w:r w:rsidRPr="00BF2405">
              <w:rPr>
                <w:rFonts w:asciiTheme="majorHAnsi" w:eastAsia="Arial" w:hAnsiTheme="majorHAnsi" w:cstheme="majorHAnsi"/>
                <w:noProof w:val="0"/>
                <w:sz w:val="22"/>
                <w:szCs w:val="22"/>
                <w:lang w:val="en-US"/>
              </w:rPr>
              <w:t>các</w:t>
            </w:r>
            <w:proofErr w:type="spellEnd"/>
            <w:r w:rsidRPr="00BF2405">
              <w:rPr>
                <w:rFonts w:asciiTheme="majorHAnsi" w:eastAsia="Arial" w:hAnsiTheme="majorHAnsi" w:cstheme="majorHAnsi"/>
                <w:noProof w:val="0"/>
                <w:sz w:val="22"/>
                <w:szCs w:val="22"/>
                <w:lang w:val="en-US"/>
              </w:rPr>
              <w:t xml:space="preserve"> PGĐ </w:t>
            </w:r>
            <w:proofErr w:type="spellStart"/>
            <w:r w:rsidRPr="00BF2405">
              <w:rPr>
                <w:rFonts w:asciiTheme="majorHAnsi" w:eastAsia="Arial" w:hAnsiTheme="majorHAnsi" w:cstheme="majorHAnsi"/>
                <w:noProof w:val="0"/>
                <w:sz w:val="22"/>
                <w:szCs w:val="22"/>
                <w:lang w:val="en-US"/>
              </w:rPr>
              <w:t>Sở</w:t>
            </w:r>
            <w:proofErr w:type="spellEnd"/>
            <w:r w:rsidRPr="00BF2405">
              <w:rPr>
                <w:rFonts w:asciiTheme="majorHAnsi" w:eastAsia="Arial" w:hAnsiTheme="majorHAnsi" w:cstheme="majorHAnsi"/>
                <w:noProof w:val="0"/>
                <w:sz w:val="22"/>
                <w:szCs w:val="22"/>
                <w:lang w:val="en-US"/>
              </w:rPr>
              <w:t xml:space="preserve"> Y </w:t>
            </w:r>
            <w:proofErr w:type="spellStart"/>
            <w:r w:rsidRPr="00BF2405">
              <w:rPr>
                <w:rFonts w:asciiTheme="majorHAnsi" w:eastAsia="Arial" w:hAnsiTheme="majorHAnsi" w:cstheme="majorHAnsi"/>
                <w:noProof w:val="0"/>
                <w:sz w:val="22"/>
                <w:szCs w:val="22"/>
                <w:lang w:val="en-US"/>
              </w:rPr>
              <w:t>tế</w:t>
            </w:r>
            <w:proofErr w:type="spellEnd"/>
            <w:r w:rsidRPr="00BF2405">
              <w:rPr>
                <w:rFonts w:asciiTheme="majorHAnsi" w:eastAsia="Arial" w:hAnsiTheme="majorHAnsi" w:cstheme="majorHAnsi"/>
                <w:noProof w:val="0"/>
                <w:sz w:val="22"/>
                <w:szCs w:val="22"/>
                <w:lang w:val="en-US"/>
              </w:rPr>
              <w:t>;</w:t>
            </w:r>
          </w:p>
          <w:p w14:paraId="4662767B" w14:textId="4B1610FA" w:rsidR="009F7572" w:rsidRPr="00BF2405" w:rsidRDefault="00FC59CE" w:rsidP="001B38E8">
            <w:pPr>
              <w:jc w:val="both"/>
              <w:rPr>
                <w:rFonts w:asciiTheme="majorHAnsi" w:eastAsia="Arial" w:hAnsiTheme="majorHAnsi" w:cstheme="majorHAnsi"/>
                <w:noProof w:val="0"/>
                <w:sz w:val="22"/>
                <w:szCs w:val="22"/>
                <w:lang w:val="en-US"/>
              </w:rPr>
            </w:pPr>
            <w:r w:rsidRPr="00BF2405">
              <w:rPr>
                <w:rFonts w:asciiTheme="majorHAnsi" w:eastAsia="Arial" w:hAnsiTheme="majorHAnsi" w:cstheme="majorHAnsi"/>
                <w:noProof w:val="0"/>
                <w:sz w:val="22"/>
                <w:szCs w:val="22"/>
                <w:lang w:val="en-US"/>
              </w:rPr>
              <w:t xml:space="preserve">- CCATVSTP; </w:t>
            </w:r>
          </w:p>
          <w:p w14:paraId="3FD5A679" w14:textId="5E951AC7" w:rsidR="001B38E8" w:rsidRPr="00BF2405" w:rsidRDefault="001B38E8" w:rsidP="001B38E8">
            <w:pPr>
              <w:jc w:val="both"/>
              <w:rPr>
                <w:rFonts w:asciiTheme="majorHAnsi" w:eastAsia="Arial" w:hAnsiTheme="majorHAnsi" w:cstheme="majorHAnsi"/>
                <w:noProof w:val="0"/>
                <w:lang w:val="en-US"/>
              </w:rPr>
            </w:pPr>
            <w:r w:rsidRPr="00BF2405">
              <w:rPr>
                <w:rFonts w:asciiTheme="majorHAnsi" w:eastAsia="Arial" w:hAnsiTheme="majorHAnsi" w:cstheme="majorHAnsi"/>
                <w:noProof w:val="0"/>
                <w:sz w:val="22"/>
                <w:szCs w:val="22"/>
                <w:lang w:val="en-US"/>
              </w:rPr>
              <w:t xml:space="preserve">- </w:t>
            </w:r>
            <w:proofErr w:type="spellStart"/>
            <w:r w:rsidRPr="00BF2405">
              <w:rPr>
                <w:rFonts w:asciiTheme="majorHAnsi" w:eastAsia="Arial" w:hAnsiTheme="majorHAnsi" w:cstheme="majorHAnsi"/>
                <w:noProof w:val="0"/>
                <w:sz w:val="22"/>
                <w:szCs w:val="22"/>
                <w:lang w:val="en-US"/>
              </w:rPr>
              <w:t>Lưu</w:t>
            </w:r>
            <w:proofErr w:type="spellEnd"/>
            <w:r w:rsidRPr="00BF2405">
              <w:rPr>
                <w:rFonts w:asciiTheme="majorHAnsi" w:eastAsia="Arial" w:hAnsiTheme="majorHAnsi" w:cstheme="majorHAnsi"/>
                <w:noProof w:val="0"/>
                <w:sz w:val="22"/>
                <w:szCs w:val="22"/>
                <w:lang w:val="en-US"/>
              </w:rPr>
              <w:t>: VT, NVY</w:t>
            </w:r>
            <w:r w:rsidR="00735DCE" w:rsidRPr="00BF2405">
              <w:rPr>
                <w:rFonts w:asciiTheme="majorHAnsi" w:eastAsia="Arial" w:hAnsiTheme="majorHAnsi" w:cstheme="majorHAnsi"/>
                <w:noProof w:val="0"/>
                <w:sz w:val="22"/>
                <w:szCs w:val="22"/>
                <w:lang w:val="en-US"/>
              </w:rPr>
              <w:t>08</w:t>
            </w:r>
            <w:r w:rsidRPr="00BF2405">
              <w:rPr>
                <w:rFonts w:asciiTheme="majorHAnsi" w:eastAsia="Arial" w:hAnsiTheme="majorHAnsi" w:cstheme="majorHAnsi"/>
                <w:noProof w:val="0"/>
                <w:sz w:val="22"/>
                <w:szCs w:val="22"/>
                <w:lang w:val="en-US"/>
              </w:rPr>
              <w:t>.</w:t>
            </w:r>
          </w:p>
        </w:tc>
        <w:tc>
          <w:tcPr>
            <w:tcW w:w="4531" w:type="dxa"/>
          </w:tcPr>
          <w:p w14:paraId="02605111" w14:textId="77777777" w:rsidR="001B38E8" w:rsidRPr="00BF2405" w:rsidRDefault="001B38E8" w:rsidP="00CC07F8">
            <w:pPr>
              <w:rPr>
                <w:rFonts w:asciiTheme="majorHAnsi" w:eastAsia="Arial" w:hAnsiTheme="majorHAnsi" w:cstheme="majorHAnsi"/>
                <w:b/>
                <w:noProof w:val="0"/>
                <w:lang w:val="en-US"/>
              </w:rPr>
            </w:pPr>
            <w:r w:rsidRPr="00BF2405">
              <w:rPr>
                <w:rFonts w:asciiTheme="majorHAnsi" w:eastAsia="Arial" w:hAnsiTheme="majorHAnsi" w:cstheme="majorHAnsi"/>
                <w:b/>
                <w:noProof w:val="0"/>
                <w:lang w:val="en-US"/>
              </w:rPr>
              <w:t>KT. GIÁM ĐỐC</w:t>
            </w:r>
          </w:p>
          <w:p w14:paraId="4412BC3D" w14:textId="15A31FBB" w:rsidR="001B38E8" w:rsidRPr="00BF2405" w:rsidRDefault="001B38E8" w:rsidP="00CC07F8">
            <w:pPr>
              <w:rPr>
                <w:rFonts w:asciiTheme="majorHAnsi" w:eastAsia="Arial" w:hAnsiTheme="majorHAnsi" w:cstheme="majorHAnsi"/>
                <w:b/>
                <w:noProof w:val="0"/>
                <w:lang w:val="en-US"/>
              </w:rPr>
            </w:pPr>
            <w:r w:rsidRPr="00BF2405">
              <w:rPr>
                <w:rFonts w:asciiTheme="majorHAnsi" w:eastAsia="Arial" w:hAnsiTheme="majorHAnsi" w:cstheme="majorHAnsi"/>
                <w:b/>
                <w:noProof w:val="0"/>
                <w:lang w:val="en-US"/>
              </w:rPr>
              <w:t>PHÓ GIÁM ĐỐC</w:t>
            </w:r>
          </w:p>
          <w:p w14:paraId="2E0515A9" w14:textId="26B8BDA5" w:rsidR="00B06C6D" w:rsidRPr="00BF2405" w:rsidRDefault="00B06C6D" w:rsidP="00CC07F8">
            <w:pPr>
              <w:rPr>
                <w:rFonts w:asciiTheme="majorHAnsi" w:eastAsia="Arial" w:hAnsiTheme="majorHAnsi" w:cstheme="majorHAnsi"/>
                <w:b/>
                <w:noProof w:val="0"/>
                <w:lang w:val="en-US"/>
              </w:rPr>
            </w:pPr>
          </w:p>
          <w:p w14:paraId="1850196B" w14:textId="77777777" w:rsidR="00C46E6A" w:rsidRPr="00BF2405" w:rsidRDefault="00C46E6A" w:rsidP="00201BCE">
            <w:pPr>
              <w:spacing w:before="240"/>
              <w:rPr>
                <w:rFonts w:asciiTheme="majorHAnsi" w:eastAsia="Arial" w:hAnsiTheme="majorHAnsi" w:cstheme="majorHAnsi"/>
                <w:b/>
                <w:noProof w:val="0"/>
                <w:lang w:val="en-US"/>
              </w:rPr>
            </w:pPr>
          </w:p>
          <w:p w14:paraId="075022C7" w14:textId="50106D62" w:rsidR="00B06C6D" w:rsidRPr="00BF2405" w:rsidRDefault="00B06C6D" w:rsidP="00CC07F8">
            <w:pPr>
              <w:rPr>
                <w:rFonts w:asciiTheme="majorHAnsi" w:eastAsia="Arial" w:hAnsiTheme="majorHAnsi" w:cstheme="majorHAnsi"/>
                <w:b/>
                <w:noProof w:val="0"/>
                <w:lang w:val="en-US"/>
              </w:rPr>
            </w:pPr>
          </w:p>
          <w:p w14:paraId="21413B05" w14:textId="58C78CEE" w:rsidR="00C46E6A" w:rsidRPr="00BF2405" w:rsidRDefault="00C46E6A" w:rsidP="00CC07F8">
            <w:pPr>
              <w:rPr>
                <w:rFonts w:asciiTheme="majorHAnsi" w:eastAsia="Arial" w:hAnsiTheme="majorHAnsi" w:cstheme="majorHAnsi"/>
                <w:b/>
                <w:noProof w:val="0"/>
                <w:lang w:val="en-US"/>
              </w:rPr>
            </w:pPr>
          </w:p>
          <w:p w14:paraId="7A7667F0" w14:textId="77777777" w:rsidR="00C46E6A" w:rsidRPr="00BF2405" w:rsidRDefault="00C46E6A" w:rsidP="00CC07F8">
            <w:pPr>
              <w:rPr>
                <w:rFonts w:asciiTheme="majorHAnsi" w:eastAsia="Arial" w:hAnsiTheme="majorHAnsi" w:cstheme="majorHAnsi"/>
                <w:b/>
                <w:noProof w:val="0"/>
                <w:lang w:val="en-US"/>
              </w:rPr>
            </w:pPr>
          </w:p>
          <w:p w14:paraId="23E266D2" w14:textId="2902E0C4" w:rsidR="001B38E8" w:rsidRPr="00BF2405" w:rsidRDefault="001B38E8" w:rsidP="00B06C6D">
            <w:pPr>
              <w:rPr>
                <w:rFonts w:asciiTheme="majorHAnsi" w:eastAsia="Arial" w:hAnsiTheme="majorHAnsi" w:cstheme="majorHAnsi"/>
                <w:b/>
                <w:noProof w:val="0"/>
                <w:lang w:val="en-US"/>
              </w:rPr>
            </w:pPr>
            <w:proofErr w:type="spellStart"/>
            <w:r w:rsidRPr="00BF2405">
              <w:rPr>
                <w:rFonts w:asciiTheme="majorHAnsi" w:eastAsia="Arial" w:hAnsiTheme="majorHAnsi" w:cstheme="majorHAnsi"/>
                <w:b/>
                <w:noProof w:val="0"/>
                <w:lang w:val="en-US"/>
              </w:rPr>
              <w:t>Nguyễ</w:t>
            </w:r>
            <w:r w:rsidR="007931E5" w:rsidRPr="00BF2405">
              <w:rPr>
                <w:rFonts w:asciiTheme="majorHAnsi" w:eastAsia="Arial" w:hAnsiTheme="majorHAnsi" w:cstheme="majorHAnsi"/>
                <w:b/>
                <w:noProof w:val="0"/>
                <w:lang w:val="en-US"/>
              </w:rPr>
              <w:t>n</w:t>
            </w:r>
            <w:proofErr w:type="spellEnd"/>
            <w:r w:rsidR="007931E5" w:rsidRPr="00BF2405">
              <w:rPr>
                <w:rFonts w:asciiTheme="majorHAnsi" w:eastAsia="Arial" w:hAnsiTheme="majorHAnsi" w:cstheme="majorHAnsi"/>
                <w:b/>
                <w:noProof w:val="0"/>
                <w:lang w:val="en-US"/>
              </w:rPr>
              <w:t xml:space="preserve"> </w:t>
            </w:r>
            <w:r w:rsidR="00DB1C2A" w:rsidRPr="00BF2405">
              <w:rPr>
                <w:rFonts w:asciiTheme="majorHAnsi" w:eastAsia="Arial" w:hAnsiTheme="majorHAnsi" w:cstheme="majorHAnsi"/>
                <w:b/>
                <w:noProof w:val="0"/>
                <w:lang w:val="en-US"/>
              </w:rPr>
              <w:t xml:space="preserve">Minh </w:t>
            </w:r>
            <w:proofErr w:type="spellStart"/>
            <w:r w:rsidR="00DB1C2A" w:rsidRPr="00BF2405">
              <w:rPr>
                <w:rFonts w:asciiTheme="majorHAnsi" w:eastAsia="Arial" w:hAnsiTheme="majorHAnsi" w:cstheme="majorHAnsi"/>
                <w:b/>
                <w:noProof w:val="0"/>
                <w:lang w:val="en-US"/>
              </w:rPr>
              <w:t>Tuấ</w:t>
            </w:r>
            <w:r w:rsidR="00CC07F8" w:rsidRPr="00BF2405">
              <w:rPr>
                <w:rFonts w:asciiTheme="majorHAnsi" w:eastAsia="Arial" w:hAnsiTheme="majorHAnsi" w:cstheme="majorHAnsi"/>
                <w:b/>
                <w:noProof w:val="0"/>
                <w:lang w:val="en-US"/>
              </w:rPr>
              <w:t>n</w:t>
            </w:r>
            <w:proofErr w:type="spellEnd"/>
          </w:p>
        </w:tc>
      </w:tr>
    </w:tbl>
    <w:p w14:paraId="73F9FA46" w14:textId="4119B453" w:rsidR="001B21BA" w:rsidRDefault="001B21BA" w:rsidP="00CC07F8">
      <w:pPr>
        <w:rPr>
          <w:rFonts w:asciiTheme="majorHAnsi" w:hAnsiTheme="majorHAnsi" w:cstheme="majorHAnsi"/>
          <w:b/>
          <w:bCs/>
        </w:rPr>
      </w:pPr>
    </w:p>
    <w:p w14:paraId="1227A168" w14:textId="77777777" w:rsidR="001B21BA" w:rsidRDefault="001B21BA">
      <w:pPr>
        <w:spacing w:line="288" w:lineRule="auto"/>
        <w:rPr>
          <w:rFonts w:asciiTheme="majorHAnsi" w:hAnsiTheme="majorHAnsi" w:cstheme="majorHAnsi"/>
          <w:b/>
          <w:bCs/>
        </w:rPr>
      </w:pPr>
      <w:r>
        <w:rPr>
          <w:rFonts w:asciiTheme="majorHAnsi" w:hAnsiTheme="majorHAnsi" w:cstheme="majorHAnsi"/>
          <w:b/>
          <w:bCs/>
        </w:rPr>
        <w:br w:type="page"/>
      </w:r>
    </w:p>
    <w:p w14:paraId="71DA1D1E" w14:textId="77777777" w:rsidR="001B21BA" w:rsidRDefault="001B21BA" w:rsidP="00CC07F8">
      <w:pPr>
        <w:rPr>
          <w:rFonts w:asciiTheme="majorHAnsi" w:hAnsiTheme="majorHAnsi" w:cstheme="majorHAnsi"/>
          <w:b/>
          <w:bCs/>
        </w:rPr>
        <w:sectPr w:rsidR="001B21BA" w:rsidSect="00C46E6A">
          <w:headerReference w:type="default" r:id="rId8"/>
          <w:footerReference w:type="default" r:id="rId9"/>
          <w:pgSz w:w="11907" w:h="16840" w:code="9"/>
          <w:pgMar w:top="1134" w:right="1134" w:bottom="567" w:left="1701" w:header="454" w:footer="0" w:gutter="0"/>
          <w:cols w:space="720"/>
          <w:noEndnote/>
          <w:titlePg/>
          <w:docGrid w:linePitch="381"/>
        </w:sectPr>
      </w:pPr>
    </w:p>
    <w:p w14:paraId="28621BCF" w14:textId="77777777" w:rsidR="001B21BA" w:rsidRPr="00342251" w:rsidRDefault="001B21BA" w:rsidP="00CE6788">
      <w:pPr>
        <w:jc w:val="center"/>
        <w:rPr>
          <w:b/>
          <w:color w:val="000000"/>
          <w:sz w:val="26"/>
          <w:szCs w:val="26"/>
          <w:lang w:val="sv-SE"/>
        </w:rPr>
      </w:pPr>
      <w:r w:rsidRPr="00342251">
        <w:rPr>
          <w:b/>
          <w:color w:val="000000"/>
          <w:sz w:val="26"/>
          <w:szCs w:val="26"/>
          <w:lang w:val="sv-SE"/>
        </w:rPr>
        <w:lastRenderedPageBreak/>
        <w:t xml:space="preserve">BẢNG TỔNG HỢP Ý KIẾN GÓP Ý </w:t>
      </w:r>
    </w:p>
    <w:p w14:paraId="56D1AE69" w14:textId="0FD3862B" w:rsidR="001B21BA" w:rsidRPr="00342251" w:rsidRDefault="001B21BA" w:rsidP="00CE6788">
      <w:pPr>
        <w:jc w:val="center"/>
        <w:rPr>
          <w:b/>
          <w:color w:val="000000"/>
          <w:sz w:val="26"/>
          <w:szCs w:val="26"/>
          <w:lang w:val="sv-SE"/>
        </w:rPr>
      </w:pPr>
      <w:r w:rsidRPr="00342251">
        <w:rPr>
          <w:b/>
          <w:color w:val="000000"/>
          <w:sz w:val="26"/>
          <w:szCs w:val="26"/>
          <w:lang w:val="sv-SE"/>
        </w:rPr>
        <w:t xml:space="preserve">CỦA CÁC SỞ NGÀNH, UBND CÁC </w:t>
      </w:r>
      <w:r>
        <w:rPr>
          <w:b/>
          <w:color w:val="000000"/>
          <w:sz w:val="26"/>
          <w:szCs w:val="26"/>
          <w:lang w:val="sv-SE"/>
        </w:rPr>
        <w:t xml:space="preserve">XÃ PHƯỜNG, ĐẶC KHU VÀ NHÂN DÂN </w:t>
      </w:r>
    </w:p>
    <w:p w14:paraId="00C9A62F" w14:textId="31CF24DB" w:rsidR="001B21BA" w:rsidRPr="004252A2" w:rsidRDefault="001B21BA" w:rsidP="001B21BA">
      <w:pPr>
        <w:jc w:val="center"/>
        <w:rPr>
          <w:b/>
          <w:lang w:val="en-US"/>
        </w:rPr>
      </w:pPr>
      <w:r w:rsidRPr="001B21BA">
        <w:rPr>
          <w:b/>
          <w:color w:val="000000"/>
          <w:lang w:val="sv-SE"/>
        </w:rPr>
        <w:t xml:space="preserve">Về dự thảo </w:t>
      </w:r>
      <w:r w:rsidRPr="001B21BA">
        <w:rPr>
          <w:b/>
          <w:lang w:val="sv-SE"/>
        </w:rPr>
        <w:t xml:space="preserve">Quyết định </w:t>
      </w:r>
      <w:r w:rsidRPr="001B21BA">
        <w:rPr>
          <w:b/>
        </w:rPr>
        <w:t xml:space="preserve">Quy định </w:t>
      </w:r>
      <w:r w:rsidRPr="001B21BA">
        <w:rPr>
          <w:b/>
          <w:lang w:val="vi-VN"/>
        </w:rPr>
        <w:t xml:space="preserve">phân cấp thực hiện nhiệm vụ quản lý nhà nước về an toàn thực phẩm thuộc lĩnh vực </w:t>
      </w:r>
      <w:r w:rsidRPr="001B21BA">
        <w:rPr>
          <w:b/>
          <w:lang w:val="en-US"/>
        </w:rPr>
        <w:t>N</w:t>
      </w:r>
      <w:r w:rsidRPr="001B21BA">
        <w:rPr>
          <w:b/>
          <w:lang w:val="vi-VN"/>
        </w:rPr>
        <w:t>gành Y tế trên địa bàn tỉnh Quảng Ninh</w:t>
      </w:r>
    </w:p>
    <w:p w14:paraId="61194FD0" w14:textId="12E30589" w:rsidR="004252A2" w:rsidRPr="004252A2" w:rsidRDefault="004252A2" w:rsidP="001B21BA">
      <w:pPr>
        <w:jc w:val="center"/>
        <w:rPr>
          <w:i/>
          <w:lang w:val="en-US"/>
        </w:rPr>
      </w:pPr>
      <w:r w:rsidRPr="004252A2">
        <w:rPr>
          <w:i/>
          <w:lang w:val="en-US"/>
        </w:rPr>
        <w:t>(Kèm theo Tờ trình số ………../TTr-SYT ngày ……./8/2025)</w:t>
      </w:r>
    </w:p>
    <w:tbl>
      <w:tblPr>
        <w:tblW w:w="149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986"/>
        <w:gridCol w:w="2835"/>
        <w:gridCol w:w="1707"/>
        <w:gridCol w:w="6118"/>
        <w:gridCol w:w="1559"/>
      </w:tblGrid>
      <w:tr w:rsidR="001B21BA" w:rsidRPr="000E117C" w14:paraId="40ACF398" w14:textId="77777777" w:rsidTr="004D4628">
        <w:trPr>
          <w:trHeight w:val="299"/>
          <w:tblHeader/>
        </w:trPr>
        <w:tc>
          <w:tcPr>
            <w:tcW w:w="707" w:type="dxa"/>
            <w:vMerge w:val="restart"/>
            <w:shd w:val="clear" w:color="auto" w:fill="auto"/>
            <w:vAlign w:val="center"/>
            <w:hideMark/>
          </w:tcPr>
          <w:p w14:paraId="3B69147E" w14:textId="77777777" w:rsidR="001B21BA" w:rsidRPr="00772FC6" w:rsidRDefault="001B21BA" w:rsidP="00CE6788">
            <w:pPr>
              <w:jc w:val="center"/>
              <w:rPr>
                <w:b/>
                <w:bCs/>
                <w:sz w:val="24"/>
                <w:szCs w:val="24"/>
              </w:rPr>
            </w:pPr>
            <w:r w:rsidRPr="00772FC6">
              <w:rPr>
                <w:b/>
                <w:bCs/>
                <w:sz w:val="24"/>
                <w:szCs w:val="24"/>
              </w:rPr>
              <w:t>TT</w:t>
            </w:r>
          </w:p>
        </w:tc>
        <w:tc>
          <w:tcPr>
            <w:tcW w:w="1986" w:type="dxa"/>
            <w:vMerge w:val="restart"/>
            <w:shd w:val="clear" w:color="auto" w:fill="auto"/>
            <w:vAlign w:val="center"/>
            <w:hideMark/>
          </w:tcPr>
          <w:p w14:paraId="4944083B" w14:textId="77777777" w:rsidR="001B21BA" w:rsidRPr="00772FC6" w:rsidRDefault="001B21BA" w:rsidP="00CE6788">
            <w:pPr>
              <w:jc w:val="center"/>
              <w:rPr>
                <w:b/>
                <w:bCs/>
                <w:sz w:val="24"/>
                <w:szCs w:val="24"/>
              </w:rPr>
            </w:pPr>
            <w:r w:rsidRPr="00772FC6">
              <w:rPr>
                <w:b/>
                <w:sz w:val="24"/>
                <w:szCs w:val="24"/>
              </w:rPr>
              <w:t>Cơ quan góp ý</w:t>
            </w:r>
          </w:p>
        </w:tc>
        <w:tc>
          <w:tcPr>
            <w:tcW w:w="2835" w:type="dxa"/>
            <w:vMerge w:val="restart"/>
            <w:shd w:val="clear" w:color="auto" w:fill="auto"/>
            <w:vAlign w:val="center"/>
            <w:hideMark/>
          </w:tcPr>
          <w:p w14:paraId="51FC8CD5" w14:textId="77777777" w:rsidR="001B21BA" w:rsidRPr="00772FC6" w:rsidRDefault="001B21BA" w:rsidP="00CE6788">
            <w:pPr>
              <w:spacing w:before="120" w:after="120"/>
              <w:jc w:val="center"/>
              <w:rPr>
                <w:b/>
                <w:sz w:val="24"/>
                <w:szCs w:val="24"/>
              </w:rPr>
            </w:pPr>
            <w:r w:rsidRPr="00772FC6">
              <w:rPr>
                <w:b/>
                <w:sz w:val="24"/>
                <w:szCs w:val="24"/>
              </w:rPr>
              <w:t>Văn bản góp ý</w:t>
            </w:r>
          </w:p>
        </w:tc>
        <w:tc>
          <w:tcPr>
            <w:tcW w:w="1707" w:type="dxa"/>
            <w:vMerge w:val="restart"/>
            <w:shd w:val="clear" w:color="auto" w:fill="auto"/>
            <w:vAlign w:val="center"/>
          </w:tcPr>
          <w:p w14:paraId="60B3B991" w14:textId="77777777" w:rsidR="001B21BA" w:rsidRPr="000E117C" w:rsidRDefault="001B21BA" w:rsidP="00CE6788">
            <w:pPr>
              <w:spacing w:before="120" w:after="120"/>
              <w:jc w:val="center"/>
              <w:rPr>
                <w:b/>
                <w:sz w:val="24"/>
                <w:szCs w:val="24"/>
              </w:rPr>
            </w:pPr>
            <w:r w:rsidRPr="000E117C">
              <w:rPr>
                <w:b/>
                <w:sz w:val="24"/>
                <w:szCs w:val="24"/>
              </w:rPr>
              <w:t>Ngày góp ý</w:t>
            </w:r>
          </w:p>
        </w:tc>
        <w:tc>
          <w:tcPr>
            <w:tcW w:w="6118" w:type="dxa"/>
            <w:vMerge w:val="restart"/>
            <w:shd w:val="clear" w:color="auto" w:fill="auto"/>
            <w:vAlign w:val="center"/>
          </w:tcPr>
          <w:p w14:paraId="69E2E8FC" w14:textId="77777777" w:rsidR="001B21BA" w:rsidRPr="000E117C" w:rsidRDefault="001B21BA" w:rsidP="00CE6788">
            <w:pPr>
              <w:jc w:val="center"/>
              <w:rPr>
                <w:b/>
                <w:bCs/>
                <w:sz w:val="24"/>
                <w:szCs w:val="24"/>
              </w:rPr>
            </w:pPr>
            <w:r w:rsidRPr="000E117C">
              <w:rPr>
                <w:b/>
                <w:bCs/>
                <w:sz w:val="24"/>
                <w:szCs w:val="24"/>
              </w:rPr>
              <w:t>Nội dung góp ý</w:t>
            </w:r>
          </w:p>
        </w:tc>
        <w:tc>
          <w:tcPr>
            <w:tcW w:w="1559" w:type="dxa"/>
            <w:vMerge w:val="restart"/>
            <w:shd w:val="clear" w:color="auto" w:fill="auto"/>
            <w:vAlign w:val="center"/>
          </w:tcPr>
          <w:p w14:paraId="4110E84F" w14:textId="77777777" w:rsidR="001B21BA" w:rsidRPr="000E117C" w:rsidRDefault="001B21BA" w:rsidP="00CE6788">
            <w:pPr>
              <w:jc w:val="center"/>
              <w:rPr>
                <w:b/>
                <w:bCs/>
                <w:sz w:val="24"/>
                <w:szCs w:val="24"/>
              </w:rPr>
            </w:pPr>
            <w:r w:rsidRPr="000E117C">
              <w:rPr>
                <w:b/>
                <w:sz w:val="24"/>
                <w:szCs w:val="24"/>
              </w:rPr>
              <w:t>Phần xử lý ý kiến góp ý</w:t>
            </w:r>
          </w:p>
        </w:tc>
      </w:tr>
      <w:tr w:rsidR="001B21BA" w:rsidRPr="000E117C" w14:paraId="0DC891CE" w14:textId="77777777" w:rsidTr="004D4628">
        <w:trPr>
          <w:trHeight w:val="585"/>
          <w:tblHeader/>
        </w:trPr>
        <w:tc>
          <w:tcPr>
            <w:tcW w:w="707" w:type="dxa"/>
            <w:vMerge/>
            <w:tcBorders>
              <w:bottom w:val="single" w:sz="4" w:space="0" w:color="auto"/>
            </w:tcBorders>
            <w:shd w:val="clear" w:color="auto" w:fill="auto"/>
            <w:vAlign w:val="center"/>
          </w:tcPr>
          <w:p w14:paraId="4609E057" w14:textId="77777777" w:rsidR="001B21BA" w:rsidRPr="00772FC6" w:rsidRDefault="001B21BA" w:rsidP="00CE6788">
            <w:pPr>
              <w:jc w:val="center"/>
              <w:rPr>
                <w:b/>
                <w:sz w:val="24"/>
                <w:szCs w:val="24"/>
              </w:rPr>
            </w:pPr>
          </w:p>
        </w:tc>
        <w:tc>
          <w:tcPr>
            <w:tcW w:w="1986" w:type="dxa"/>
            <w:vMerge/>
            <w:tcBorders>
              <w:bottom w:val="single" w:sz="4" w:space="0" w:color="auto"/>
            </w:tcBorders>
            <w:shd w:val="clear" w:color="000000" w:fill="FFFFFF"/>
            <w:vAlign w:val="center"/>
          </w:tcPr>
          <w:p w14:paraId="03F04672" w14:textId="77777777" w:rsidR="001B21BA" w:rsidRPr="00772FC6" w:rsidRDefault="001B21BA" w:rsidP="00CE6788">
            <w:pPr>
              <w:jc w:val="both"/>
              <w:rPr>
                <w:b/>
                <w:sz w:val="24"/>
                <w:szCs w:val="24"/>
              </w:rPr>
            </w:pPr>
          </w:p>
        </w:tc>
        <w:tc>
          <w:tcPr>
            <w:tcW w:w="2835" w:type="dxa"/>
            <w:vMerge/>
            <w:tcBorders>
              <w:bottom w:val="single" w:sz="4" w:space="0" w:color="auto"/>
            </w:tcBorders>
            <w:shd w:val="clear" w:color="000000" w:fill="FFFFFF"/>
            <w:vAlign w:val="center"/>
          </w:tcPr>
          <w:p w14:paraId="33CB38EA" w14:textId="77777777" w:rsidR="001B21BA" w:rsidRPr="00772FC6" w:rsidRDefault="001B21BA" w:rsidP="00CE6788">
            <w:pPr>
              <w:jc w:val="center"/>
              <w:rPr>
                <w:b/>
                <w:sz w:val="24"/>
                <w:szCs w:val="24"/>
              </w:rPr>
            </w:pPr>
          </w:p>
        </w:tc>
        <w:tc>
          <w:tcPr>
            <w:tcW w:w="1707" w:type="dxa"/>
            <w:vMerge/>
            <w:tcBorders>
              <w:bottom w:val="single" w:sz="4" w:space="0" w:color="auto"/>
            </w:tcBorders>
            <w:shd w:val="clear" w:color="000000" w:fill="FFFFFF"/>
            <w:vAlign w:val="center"/>
          </w:tcPr>
          <w:p w14:paraId="16533703" w14:textId="77777777" w:rsidR="001B21BA" w:rsidRPr="000E117C" w:rsidRDefault="001B21BA" w:rsidP="00CE6788">
            <w:pPr>
              <w:rPr>
                <w:sz w:val="24"/>
                <w:szCs w:val="24"/>
              </w:rPr>
            </w:pPr>
          </w:p>
        </w:tc>
        <w:tc>
          <w:tcPr>
            <w:tcW w:w="6118" w:type="dxa"/>
            <w:vMerge/>
            <w:tcBorders>
              <w:bottom w:val="single" w:sz="4" w:space="0" w:color="auto"/>
            </w:tcBorders>
            <w:shd w:val="clear" w:color="000000" w:fill="FFFFFF"/>
            <w:vAlign w:val="center"/>
          </w:tcPr>
          <w:p w14:paraId="117224F1" w14:textId="77777777" w:rsidR="001B21BA" w:rsidRPr="000E117C" w:rsidRDefault="001B21BA" w:rsidP="00CE6788">
            <w:pPr>
              <w:jc w:val="both"/>
              <w:rPr>
                <w:sz w:val="24"/>
                <w:szCs w:val="24"/>
              </w:rPr>
            </w:pPr>
          </w:p>
        </w:tc>
        <w:tc>
          <w:tcPr>
            <w:tcW w:w="1559" w:type="dxa"/>
            <w:vMerge/>
            <w:tcBorders>
              <w:bottom w:val="single" w:sz="4" w:space="0" w:color="auto"/>
            </w:tcBorders>
            <w:shd w:val="clear" w:color="000000" w:fill="FFFFFF"/>
            <w:vAlign w:val="center"/>
          </w:tcPr>
          <w:p w14:paraId="62FFE387" w14:textId="77777777" w:rsidR="001B21BA" w:rsidRPr="000E117C" w:rsidRDefault="001B21BA" w:rsidP="00CE6788">
            <w:pPr>
              <w:rPr>
                <w:sz w:val="24"/>
                <w:szCs w:val="24"/>
              </w:rPr>
            </w:pPr>
          </w:p>
        </w:tc>
      </w:tr>
      <w:tr w:rsidR="00772FC6" w:rsidRPr="000E117C" w14:paraId="4AAFC19A" w14:textId="77777777" w:rsidTr="004D4628">
        <w:trPr>
          <w:trHeight w:val="585"/>
        </w:trPr>
        <w:tc>
          <w:tcPr>
            <w:tcW w:w="707" w:type="dxa"/>
            <w:tcBorders>
              <w:bottom w:val="single" w:sz="4" w:space="0" w:color="auto"/>
            </w:tcBorders>
            <w:shd w:val="clear" w:color="auto" w:fill="auto"/>
            <w:vAlign w:val="center"/>
          </w:tcPr>
          <w:p w14:paraId="77C6746D" w14:textId="491D688C" w:rsidR="00772FC6" w:rsidRPr="00772FC6" w:rsidRDefault="00772FC6" w:rsidP="00CE6788">
            <w:pPr>
              <w:jc w:val="center"/>
              <w:rPr>
                <w:b/>
                <w:sz w:val="24"/>
                <w:szCs w:val="24"/>
              </w:rPr>
            </w:pPr>
            <w:r w:rsidRPr="00772FC6">
              <w:rPr>
                <w:b/>
                <w:sz w:val="24"/>
                <w:szCs w:val="24"/>
              </w:rPr>
              <w:t xml:space="preserve">I. </w:t>
            </w:r>
          </w:p>
        </w:tc>
        <w:tc>
          <w:tcPr>
            <w:tcW w:w="12646" w:type="dxa"/>
            <w:gridSpan w:val="4"/>
            <w:tcBorders>
              <w:bottom w:val="single" w:sz="4" w:space="0" w:color="auto"/>
            </w:tcBorders>
            <w:shd w:val="clear" w:color="000000" w:fill="FFFFFF"/>
            <w:vAlign w:val="center"/>
          </w:tcPr>
          <w:p w14:paraId="040D34EA" w14:textId="1AA3A771" w:rsidR="00772FC6" w:rsidRPr="00772FC6" w:rsidRDefault="00772FC6" w:rsidP="00CE6788">
            <w:pPr>
              <w:jc w:val="both"/>
              <w:rPr>
                <w:b/>
                <w:sz w:val="24"/>
                <w:szCs w:val="24"/>
              </w:rPr>
            </w:pPr>
            <w:r w:rsidRPr="00772FC6">
              <w:rPr>
                <w:b/>
                <w:sz w:val="24"/>
                <w:szCs w:val="24"/>
              </w:rPr>
              <w:t>TỔNG HỢP THAM GIA GÓP Ý THEO CÔNG VĂN SỐ 2949/SYT-NVY NGÀY 02/7/2025 VÀ CÔNG VĂN SỐ 3126/SYT-NVY NGÀY 12/7/2025</w:t>
            </w:r>
          </w:p>
        </w:tc>
        <w:tc>
          <w:tcPr>
            <w:tcW w:w="1559" w:type="dxa"/>
            <w:tcBorders>
              <w:bottom w:val="single" w:sz="4" w:space="0" w:color="auto"/>
            </w:tcBorders>
            <w:shd w:val="clear" w:color="000000" w:fill="FFFFFF"/>
            <w:vAlign w:val="center"/>
          </w:tcPr>
          <w:p w14:paraId="09B39D8C" w14:textId="77777777" w:rsidR="00772FC6" w:rsidRPr="000E117C" w:rsidRDefault="00772FC6" w:rsidP="00CE6788">
            <w:pPr>
              <w:rPr>
                <w:sz w:val="24"/>
                <w:szCs w:val="24"/>
              </w:rPr>
            </w:pPr>
          </w:p>
        </w:tc>
      </w:tr>
      <w:tr w:rsidR="001B21BA" w:rsidRPr="000E117C" w14:paraId="665B1F23" w14:textId="77777777" w:rsidTr="004D4628">
        <w:trPr>
          <w:trHeight w:val="6276"/>
        </w:trPr>
        <w:tc>
          <w:tcPr>
            <w:tcW w:w="707" w:type="dxa"/>
            <w:shd w:val="clear" w:color="auto" w:fill="auto"/>
          </w:tcPr>
          <w:p w14:paraId="628E448E" w14:textId="77777777" w:rsidR="001B21BA" w:rsidRPr="000E117C" w:rsidRDefault="001B21BA" w:rsidP="001B21BA">
            <w:pPr>
              <w:numPr>
                <w:ilvl w:val="0"/>
                <w:numId w:val="11"/>
              </w:numPr>
              <w:spacing w:before="120"/>
              <w:jc w:val="center"/>
              <w:rPr>
                <w:sz w:val="24"/>
                <w:szCs w:val="24"/>
              </w:rPr>
            </w:pPr>
          </w:p>
          <w:p w14:paraId="06E8E8AF" w14:textId="77777777" w:rsidR="001B21BA" w:rsidRPr="000E117C" w:rsidRDefault="001B21BA" w:rsidP="00CE6788">
            <w:pPr>
              <w:spacing w:before="120"/>
              <w:jc w:val="center"/>
              <w:rPr>
                <w:sz w:val="24"/>
                <w:szCs w:val="24"/>
              </w:rPr>
            </w:pPr>
          </w:p>
          <w:p w14:paraId="30334709" w14:textId="77777777" w:rsidR="001B21BA" w:rsidRPr="000E117C" w:rsidRDefault="001B21BA" w:rsidP="00CE6788">
            <w:pPr>
              <w:spacing w:before="120"/>
              <w:jc w:val="center"/>
              <w:rPr>
                <w:sz w:val="24"/>
                <w:szCs w:val="24"/>
              </w:rPr>
            </w:pPr>
          </w:p>
          <w:p w14:paraId="3A38E65B" w14:textId="77777777" w:rsidR="001B21BA" w:rsidRPr="000E117C" w:rsidRDefault="001B21BA" w:rsidP="00CE6788">
            <w:pPr>
              <w:spacing w:before="120"/>
              <w:jc w:val="center"/>
              <w:rPr>
                <w:sz w:val="24"/>
                <w:szCs w:val="24"/>
                <w:highlight w:val="yellow"/>
              </w:rPr>
            </w:pPr>
          </w:p>
          <w:p w14:paraId="33EA12D7" w14:textId="77777777" w:rsidR="001B21BA" w:rsidRPr="000E117C" w:rsidRDefault="001B21BA" w:rsidP="00CE6788">
            <w:pPr>
              <w:spacing w:before="120"/>
              <w:jc w:val="center"/>
              <w:rPr>
                <w:sz w:val="24"/>
                <w:szCs w:val="24"/>
                <w:highlight w:val="yellow"/>
              </w:rPr>
            </w:pPr>
          </w:p>
          <w:p w14:paraId="35E19D85" w14:textId="77777777" w:rsidR="001B21BA" w:rsidRPr="000E117C" w:rsidRDefault="001B21BA" w:rsidP="00CE6788">
            <w:pPr>
              <w:spacing w:before="120"/>
              <w:jc w:val="center"/>
              <w:rPr>
                <w:sz w:val="24"/>
                <w:szCs w:val="24"/>
                <w:highlight w:val="yellow"/>
              </w:rPr>
            </w:pPr>
          </w:p>
          <w:p w14:paraId="2B64C1DF" w14:textId="77777777" w:rsidR="001B21BA" w:rsidRPr="000E117C" w:rsidRDefault="001B21BA" w:rsidP="00CE6788">
            <w:pPr>
              <w:spacing w:before="120"/>
              <w:jc w:val="center"/>
              <w:rPr>
                <w:sz w:val="24"/>
                <w:szCs w:val="24"/>
                <w:highlight w:val="yellow"/>
              </w:rPr>
            </w:pPr>
          </w:p>
          <w:p w14:paraId="536E5796" w14:textId="77777777" w:rsidR="001B21BA" w:rsidRPr="000E117C" w:rsidRDefault="001B21BA" w:rsidP="00CE6788">
            <w:pPr>
              <w:spacing w:before="120"/>
              <w:ind w:left="720"/>
              <w:rPr>
                <w:sz w:val="24"/>
                <w:szCs w:val="24"/>
                <w:highlight w:val="yellow"/>
              </w:rPr>
            </w:pPr>
            <w:r w:rsidRPr="000E117C">
              <w:rPr>
                <w:sz w:val="24"/>
                <w:szCs w:val="24"/>
              </w:rPr>
              <w:t>1</w:t>
            </w:r>
          </w:p>
        </w:tc>
        <w:tc>
          <w:tcPr>
            <w:tcW w:w="1986" w:type="dxa"/>
            <w:tcBorders>
              <w:left w:val="single" w:sz="4" w:space="0" w:color="auto"/>
              <w:right w:val="single" w:sz="4" w:space="0" w:color="auto"/>
            </w:tcBorders>
            <w:shd w:val="clear" w:color="000000" w:fill="FFFFFF"/>
            <w:vAlign w:val="center"/>
          </w:tcPr>
          <w:p w14:paraId="4B22EB96" w14:textId="77777777" w:rsidR="001B21BA" w:rsidRPr="000E117C" w:rsidRDefault="001B21BA" w:rsidP="00CE6788">
            <w:pPr>
              <w:jc w:val="both"/>
              <w:rPr>
                <w:sz w:val="24"/>
                <w:szCs w:val="24"/>
              </w:rPr>
            </w:pPr>
            <w:r w:rsidRPr="000E117C">
              <w:rPr>
                <w:sz w:val="24"/>
                <w:szCs w:val="24"/>
              </w:rPr>
              <w:t>Sở Công thương</w:t>
            </w:r>
          </w:p>
        </w:tc>
        <w:tc>
          <w:tcPr>
            <w:tcW w:w="2835" w:type="dxa"/>
            <w:tcBorders>
              <w:top w:val="nil"/>
              <w:left w:val="nil"/>
              <w:right w:val="single" w:sz="4" w:space="0" w:color="auto"/>
            </w:tcBorders>
            <w:shd w:val="clear" w:color="000000" w:fill="FFFFFF"/>
            <w:vAlign w:val="center"/>
          </w:tcPr>
          <w:p w14:paraId="15B4A805" w14:textId="77777777" w:rsidR="001B21BA" w:rsidRPr="000E117C" w:rsidRDefault="001B21BA" w:rsidP="00CE6788">
            <w:pPr>
              <w:rPr>
                <w:sz w:val="24"/>
                <w:szCs w:val="24"/>
              </w:rPr>
            </w:pPr>
            <w:r w:rsidRPr="000E117C">
              <w:rPr>
                <w:sz w:val="24"/>
                <w:szCs w:val="24"/>
              </w:rPr>
              <w:t xml:space="preserve">Số: 2225 /SCT- QLTM2 </w:t>
            </w:r>
          </w:p>
        </w:tc>
        <w:tc>
          <w:tcPr>
            <w:tcW w:w="1707" w:type="dxa"/>
            <w:tcBorders>
              <w:top w:val="nil"/>
              <w:left w:val="nil"/>
              <w:right w:val="single" w:sz="4" w:space="0" w:color="auto"/>
            </w:tcBorders>
            <w:shd w:val="clear" w:color="000000" w:fill="FFFFFF"/>
            <w:vAlign w:val="center"/>
          </w:tcPr>
          <w:p w14:paraId="4E9E8914" w14:textId="77777777" w:rsidR="001B21BA" w:rsidRPr="000E117C" w:rsidRDefault="001B21BA" w:rsidP="00CE6788">
            <w:pPr>
              <w:jc w:val="center"/>
              <w:rPr>
                <w:sz w:val="24"/>
                <w:szCs w:val="24"/>
              </w:rPr>
            </w:pPr>
            <w:r w:rsidRPr="000E117C">
              <w:rPr>
                <w:sz w:val="24"/>
                <w:szCs w:val="24"/>
              </w:rPr>
              <w:t>04/7/2025</w:t>
            </w:r>
          </w:p>
        </w:tc>
        <w:tc>
          <w:tcPr>
            <w:tcW w:w="6118" w:type="dxa"/>
            <w:tcBorders>
              <w:top w:val="nil"/>
              <w:left w:val="nil"/>
              <w:right w:val="single" w:sz="4" w:space="0" w:color="auto"/>
            </w:tcBorders>
            <w:shd w:val="clear" w:color="000000" w:fill="FFFFFF"/>
            <w:vAlign w:val="center"/>
          </w:tcPr>
          <w:p w14:paraId="32FDA620" w14:textId="77777777" w:rsidR="001B21BA" w:rsidRPr="000E117C" w:rsidRDefault="001B21BA" w:rsidP="00CE6788">
            <w:pPr>
              <w:tabs>
                <w:tab w:val="left" w:pos="851"/>
                <w:tab w:val="left" w:pos="993"/>
              </w:tabs>
              <w:spacing w:before="120"/>
              <w:jc w:val="both"/>
              <w:rPr>
                <w:sz w:val="24"/>
                <w:szCs w:val="24"/>
              </w:rPr>
            </w:pPr>
            <w:r w:rsidRPr="000E117C">
              <w:rPr>
                <w:sz w:val="24"/>
                <w:szCs w:val="24"/>
              </w:rPr>
              <w:t>Sở Công Thương cơ bản nhất trí với bố cục và nội dung chính của Dự thảo, tuy nhiên đề nghị đơn vị soạn thảo chỉnh sửa, bổ sung  tại Điều 5. Trách nhiệm của UBND cấp xã như sau:</w:t>
            </w:r>
          </w:p>
          <w:p w14:paraId="47DAD5A4" w14:textId="77777777" w:rsidR="001B21BA" w:rsidRPr="000E117C" w:rsidRDefault="001B21BA" w:rsidP="00CE6788">
            <w:pPr>
              <w:spacing w:before="120"/>
              <w:jc w:val="both"/>
              <w:rPr>
                <w:sz w:val="24"/>
                <w:szCs w:val="24"/>
              </w:rPr>
            </w:pPr>
            <w:r w:rsidRPr="000E117C">
              <w:rPr>
                <w:sz w:val="24"/>
                <w:szCs w:val="24"/>
              </w:rPr>
              <w:t>- Tiếp nhận và quản lý hồ sơ đăng ký bản công bố/tự công bố/đăng ký nội dung quảng cáo đối với sản phẩm thực phẩm được cấp Giấy chứng nhận cơ sở đủ điều kiện ATTP thuộc ngành Y tế quản lý trên địa bàn do Ủy ban Nhân dân cấp xã cấp.</w:t>
            </w:r>
          </w:p>
          <w:p w14:paraId="3142E160" w14:textId="77777777" w:rsidR="001B21BA" w:rsidRPr="000E117C" w:rsidRDefault="001B21BA" w:rsidP="00CE6788">
            <w:pPr>
              <w:spacing w:before="120"/>
              <w:jc w:val="both"/>
              <w:rPr>
                <w:sz w:val="24"/>
                <w:szCs w:val="24"/>
              </w:rPr>
            </w:pPr>
            <w:r w:rsidRPr="000E117C">
              <w:rPr>
                <w:sz w:val="24"/>
                <w:szCs w:val="24"/>
              </w:rPr>
              <w:t>- Định kỳ hàng tháng, tổng hợp: (1) Danh sách cơ sở thực phẩm được cấp Giấy chứng nhận cơ sở đủ điều kiện ATTP thuộc ngành Y tế quản lý trên địa bàn do Ủy ban Nhân dân cấp xã cấp để đăng tải công khai trên Website/Trang thông tin điện tử của</w:t>
            </w:r>
          </w:p>
          <w:p w14:paraId="6DCCEFD2" w14:textId="77777777" w:rsidR="001B21BA" w:rsidRPr="000E117C" w:rsidRDefault="001B21BA" w:rsidP="00CE6788">
            <w:pPr>
              <w:spacing w:before="120"/>
              <w:jc w:val="both"/>
              <w:rPr>
                <w:sz w:val="24"/>
                <w:szCs w:val="24"/>
              </w:rPr>
            </w:pPr>
            <w:r w:rsidRPr="000E117C">
              <w:rPr>
                <w:sz w:val="24"/>
                <w:szCs w:val="24"/>
              </w:rPr>
              <w:t xml:space="preserve"> UBND cấp xã, đồng thời gửi danh sách về Chi cục An toàn vệ sinh thực phẩm - Sở Y tế để tổng hợp, đăng tải công khai trên Website/trang thông tin điện tử; (2) Cơ sở có hồ sơ đăng ký bản công bố/tự công bố/đăng ký nội dung quảng cáo sản phẩm đã cấp, tiếp nhận theo phân công, phân cấp trên Website/Trang thông tin điện tử. </w:t>
            </w:r>
          </w:p>
        </w:tc>
        <w:tc>
          <w:tcPr>
            <w:tcW w:w="1559" w:type="dxa"/>
            <w:tcBorders>
              <w:top w:val="nil"/>
              <w:left w:val="nil"/>
              <w:right w:val="single" w:sz="4" w:space="0" w:color="auto"/>
            </w:tcBorders>
            <w:shd w:val="clear" w:color="000000" w:fill="FFFFFF"/>
            <w:vAlign w:val="center"/>
          </w:tcPr>
          <w:p w14:paraId="6A194439" w14:textId="77777777" w:rsidR="001B21BA" w:rsidRPr="000E117C" w:rsidRDefault="001B21BA" w:rsidP="00CE6788">
            <w:pPr>
              <w:rPr>
                <w:sz w:val="24"/>
                <w:szCs w:val="24"/>
              </w:rPr>
            </w:pPr>
            <w:r w:rsidRPr="000E117C">
              <w:rPr>
                <w:color w:val="000000"/>
                <w:sz w:val="24"/>
                <w:szCs w:val="24"/>
              </w:rPr>
              <w:t>Tiếp thu, chỉnh sửa vào Dự thảo</w:t>
            </w:r>
          </w:p>
        </w:tc>
      </w:tr>
      <w:tr w:rsidR="001B21BA" w:rsidRPr="000E117C" w14:paraId="48406223" w14:textId="77777777" w:rsidTr="004D4628">
        <w:trPr>
          <w:trHeight w:val="227"/>
        </w:trPr>
        <w:tc>
          <w:tcPr>
            <w:tcW w:w="707" w:type="dxa"/>
            <w:shd w:val="clear" w:color="auto" w:fill="auto"/>
          </w:tcPr>
          <w:p w14:paraId="50C67926" w14:textId="77777777" w:rsidR="001B21BA" w:rsidRPr="000E117C" w:rsidRDefault="001B21BA" w:rsidP="00CE6788">
            <w:pPr>
              <w:spacing w:before="120"/>
              <w:ind w:left="360"/>
              <w:jc w:val="center"/>
              <w:rPr>
                <w:sz w:val="24"/>
                <w:szCs w:val="24"/>
              </w:rPr>
            </w:pPr>
          </w:p>
          <w:p w14:paraId="6922952C" w14:textId="77777777" w:rsidR="001B21BA" w:rsidRPr="000E117C" w:rsidRDefault="001B21BA" w:rsidP="001B21BA">
            <w:pPr>
              <w:numPr>
                <w:ilvl w:val="0"/>
                <w:numId w:val="11"/>
              </w:numPr>
              <w:spacing w:before="120"/>
              <w:rPr>
                <w:sz w:val="24"/>
                <w:szCs w:val="24"/>
              </w:rPr>
            </w:pPr>
            <w:r w:rsidRPr="000E117C">
              <w:rPr>
                <w:sz w:val="24"/>
                <w:szCs w:val="24"/>
              </w:rPr>
              <w:t>2</w:t>
            </w:r>
          </w:p>
        </w:tc>
        <w:tc>
          <w:tcPr>
            <w:tcW w:w="1986" w:type="dxa"/>
            <w:tcBorders>
              <w:left w:val="single" w:sz="4" w:space="0" w:color="auto"/>
              <w:right w:val="single" w:sz="4" w:space="0" w:color="auto"/>
            </w:tcBorders>
            <w:shd w:val="clear" w:color="000000" w:fill="FFFFFF"/>
            <w:vAlign w:val="center"/>
          </w:tcPr>
          <w:p w14:paraId="6EC1A82D" w14:textId="77777777" w:rsidR="001B21BA" w:rsidRPr="000E117C" w:rsidRDefault="001B21BA" w:rsidP="00CE6788">
            <w:pPr>
              <w:jc w:val="both"/>
              <w:rPr>
                <w:sz w:val="24"/>
                <w:szCs w:val="24"/>
              </w:rPr>
            </w:pPr>
            <w:r w:rsidRPr="000E117C">
              <w:rPr>
                <w:sz w:val="24"/>
                <w:szCs w:val="24"/>
              </w:rPr>
              <w:t>Sở Nội vụ</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165DB578" w14:textId="77777777" w:rsidR="001B21BA" w:rsidRPr="000E117C" w:rsidRDefault="001B21BA" w:rsidP="00CE6788">
            <w:pPr>
              <w:tabs>
                <w:tab w:val="left" w:pos="851"/>
                <w:tab w:val="left" w:pos="993"/>
              </w:tabs>
              <w:spacing w:before="120"/>
              <w:rPr>
                <w:sz w:val="24"/>
                <w:szCs w:val="24"/>
              </w:rPr>
            </w:pPr>
            <w:r w:rsidRPr="000E117C">
              <w:rPr>
                <w:sz w:val="24"/>
                <w:szCs w:val="24"/>
              </w:rPr>
              <w:t xml:space="preserve">Số: 1894/SNV-TCCB&amp;BC </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24077E75" w14:textId="77777777" w:rsidR="001B21BA" w:rsidRPr="000E117C" w:rsidRDefault="001B21BA" w:rsidP="00CE6788">
            <w:pPr>
              <w:tabs>
                <w:tab w:val="left" w:pos="851"/>
                <w:tab w:val="left" w:pos="993"/>
              </w:tabs>
              <w:spacing w:before="120"/>
              <w:rPr>
                <w:sz w:val="24"/>
                <w:szCs w:val="24"/>
              </w:rPr>
            </w:pPr>
            <w:r w:rsidRPr="000E117C">
              <w:rPr>
                <w:sz w:val="24"/>
                <w:szCs w:val="24"/>
              </w:rPr>
              <w:t>05/7/2025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4E8B1B61" w14:textId="77777777" w:rsidR="001B21BA" w:rsidRPr="000E117C" w:rsidRDefault="001B21BA" w:rsidP="00CE6788">
            <w:pPr>
              <w:tabs>
                <w:tab w:val="left" w:pos="851"/>
                <w:tab w:val="left" w:pos="993"/>
              </w:tabs>
              <w:spacing w:before="120"/>
              <w:jc w:val="both"/>
              <w:rPr>
                <w:b/>
                <w:sz w:val="24"/>
                <w:szCs w:val="24"/>
              </w:rPr>
            </w:pPr>
            <w:r w:rsidRPr="000E117C">
              <w:rPr>
                <w:b/>
                <w:sz w:val="24"/>
                <w:szCs w:val="24"/>
              </w:rPr>
              <w:t>1. Về quy định phân cấp:</w:t>
            </w:r>
          </w:p>
          <w:p w14:paraId="49A64004" w14:textId="77777777" w:rsidR="001B21BA" w:rsidRPr="000E117C" w:rsidRDefault="001B21BA" w:rsidP="00CE6788">
            <w:pPr>
              <w:tabs>
                <w:tab w:val="left" w:pos="851"/>
                <w:tab w:val="left" w:pos="993"/>
              </w:tabs>
              <w:spacing w:before="120"/>
              <w:jc w:val="both"/>
              <w:rPr>
                <w:sz w:val="24"/>
                <w:szCs w:val="24"/>
              </w:rPr>
            </w:pPr>
            <w:r w:rsidRPr="000E117C">
              <w:rPr>
                <w:sz w:val="24"/>
                <w:szCs w:val="24"/>
              </w:rPr>
              <w:t xml:space="preserve"> - Tại khoản 1 Điều 13 Luật Tổ chức chính quyền địa phương ngày 16/6/2025 quy định:…Ủy ban nhân dân cấp tỉnh, Chủ tịch Ủy ban nhân dân cấp tỉnh phân cấp cho cơ quan chuyên môn, tổ chức hành chính khác thuộc Ủy ban nhân dân cấp mình, Ủy ban nhân dân, Chủ tịch Ủy ban nhân dân cấp xã thực hiện liên tục, thường xuyên một hoặc một số nhiệm vụ, quyền hạn mà mình được giao theo quy định của pháp luật, trừ trường hợp pháp luật quy định không được phân cấp. </w:t>
            </w:r>
          </w:p>
          <w:p w14:paraId="09F2A2E3" w14:textId="77777777" w:rsidR="001B21BA" w:rsidRPr="000E117C" w:rsidRDefault="001B21BA" w:rsidP="00CE6788">
            <w:pPr>
              <w:tabs>
                <w:tab w:val="left" w:pos="851"/>
                <w:tab w:val="left" w:pos="993"/>
              </w:tabs>
              <w:spacing w:before="40" w:after="40"/>
              <w:jc w:val="both"/>
              <w:rPr>
                <w:spacing w:val="-6"/>
                <w:sz w:val="24"/>
                <w:szCs w:val="24"/>
              </w:rPr>
            </w:pPr>
            <w:r w:rsidRPr="000E117C">
              <w:rPr>
                <w:spacing w:val="-6"/>
                <w:sz w:val="24"/>
                <w:szCs w:val="24"/>
              </w:rPr>
              <w:t xml:space="preserve">- Tại khoản 2 Điều 13 Luật Tổ chức chính quyền địa phương ngày 16/6/2025 quy định: Việc phân cấp phải được quy định trong văn bản quy phạm pháp luật của cơ quan, cá nhân phân cấp. Cơ quan, cá nhân phân cấp chịu trách nhiệm bảo đảm các điều kiện cần thiết để thực hiện nhiệm vụ, quyền hạn phân cấp, trừ trường hợp cơ quan, tổ chức, đơn vị, cá nhân được phân cấp có đề nghị và tự bảo đảm điều kiện thực hiện nhiệm vụ, quyền hạn được phân cấp. </w:t>
            </w:r>
          </w:p>
          <w:p w14:paraId="3C5F923E" w14:textId="77777777" w:rsidR="001B21BA" w:rsidRPr="000E117C" w:rsidRDefault="001B21BA" w:rsidP="00CE6788">
            <w:pPr>
              <w:tabs>
                <w:tab w:val="left" w:pos="851"/>
                <w:tab w:val="left" w:pos="993"/>
              </w:tabs>
              <w:spacing w:before="40" w:after="40"/>
              <w:jc w:val="both"/>
              <w:rPr>
                <w:sz w:val="24"/>
                <w:szCs w:val="24"/>
              </w:rPr>
            </w:pPr>
            <w:r w:rsidRPr="000E117C">
              <w:rPr>
                <w:sz w:val="24"/>
                <w:szCs w:val="24"/>
              </w:rPr>
              <w:t xml:space="preserve">- Tại khoản 4, Điều 13 Luật Tổ chức chính quyền địa phương ngày 16/6/2025 quy định: Cơ quan, tổ chức, đơn vị, cá nhân được phân cấp có quyền tham gia ý kiến đối với dự thảo văn bản phân cấp; đề nghị cơ quan, cá nhân phân cấp điều chỉnh nội dung phân cấp; chịu trách nhiệm trước pháp luật, trước cơ quan, cá nhân phân cấp về kết quả thực hiện nhiệm vụ, quyền hạn được phân cấp; định kỳ báo cáo, đánh giá việc thực hiện nhiệm vụ, quyền hạn được phân cấp và không được phân cấp tiếp nhiệm vụ, quyền hạn mà mình được phân cấp. </w:t>
            </w:r>
          </w:p>
          <w:p w14:paraId="397A1BB5" w14:textId="77777777" w:rsidR="001B21BA" w:rsidRPr="000E117C" w:rsidRDefault="001B21BA" w:rsidP="00CE6788">
            <w:pPr>
              <w:tabs>
                <w:tab w:val="left" w:pos="851"/>
                <w:tab w:val="left" w:pos="993"/>
              </w:tabs>
              <w:spacing w:before="40" w:after="40"/>
              <w:jc w:val="both"/>
              <w:rPr>
                <w:b/>
                <w:sz w:val="24"/>
                <w:szCs w:val="24"/>
              </w:rPr>
            </w:pPr>
            <w:r w:rsidRPr="000E117C">
              <w:rPr>
                <w:b/>
                <w:sz w:val="24"/>
                <w:szCs w:val="24"/>
              </w:rPr>
              <w:t xml:space="preserve">2. Ý kiến tham gia của Sở Nội vụ: </w:t>
            </w:r>
          </w:p>
          <w:p w14:paraId="1C85B7A9" w14:textId="77777777" w:rsidR="001B21BA" w:rsidRPr="000E117C" w:rsidRDefault="001B21BA" w:rsidP="00CE6788">
            <w:pPr>
              <w:tabs>
                <w:tab w:val="left" w:pos="851"/>
                <w:tab w:val="left" w:pos="993"/>
              </w:tabs>
              <w:spacing w:before="40" w:after="40"/>
              <w:jc w:val="both"/>
              <w:rPr>
                <w:sz w:val="24"/>
                <w:szCs w:val="24"/>
              </w:rPr>
            </w:pPr>
            <w:r w:rsidRPr="000E117C">
              <w:rPr>
                <w:sz w:val="24"/>
                <w:szCs w:val="24"/>
              </w:rPr>
              <w:t xml:space="preserve">- Căn cứ các quy định nêu tại mục 1 văn bản này, đề nghị Sở Y tế rà soát, nghiên cứu đối với đề xuất về tên gọi, nội dung, thẩm quyền ban hành tại dự thảo 2 Quyết định đảm bảo theo đúng quy định (Tại dự thảo Quyết định đang đề xuất tên gọi </w:t>
            </w:r>
            <w:r w:rsidRPr="000E117C">
              <w:rPr>
                <w:sz w:val="24"/>
                <w:szCs w:val="24"/>
              </w:rPr>
              <w:lastRenderedPageBreak/>
              <w:t>Quyết định ban hành kèm theo Quy định phân công, phân cấp thực hiện nhiệm vụ quản lý nhà nước về an toàn thực phẩm thuộc lĩnh vực ngành Y tế quản lý trên địa bàn tỉnh Quảng Ninh đồng thời xác định rõ thẩm quyền phân cấp). Trên cơ sở đó, đăng ký xây dựng Quyết định của UBND tỉnh theo quy định tại Điều 43 Nghị định số 78/2025/NĐ-CP ngày 01 tháng 4 năm 2025 của Chính phủ quy định chi tiết một số điều và biện pháp để tổ chức, hướng dẫn thi hành Luật Ban hành văn bản quy phạm pháp luật.</w:t>
            </w:r>
          </w:p>
          <w:p w14:paraId="50E39E1E" w14:textId="77777777" w:rsidR="001B21BA" w:rsidRPr="000E117C" w:rsidRDefault="001B21BA" w:rsidP="00CE6788">
            <w:pPr>
              <w:tabs>
                <w:tab w:val="left" w:pos="851"/>
                <w:tab w:val="left" w:pos="993"/>
              </w:tabs>
              <w:spacing w:before="40" w:after="40"/>
              <w:jc w:val="both"/>
              <w:rPr>
                <w:sz w:val="24"/>
                <w:szCs w:val="24"/>
              </w:rPr>
            </w:pPr>
            <w:r w:rsidRPr="000E117C">
              <w:rPr>
                <w:sz w:val="24"/>
                <w:szCs w:val="24"/>
              </w:rPr>
              <w:t xml:space="preserve"> - Về thành phần hồ sơ: Bảo đảm theo quy định khoản 3 Điều 49 Nghị định số 78/2025/NĐ-CP. Trong đó, đề nghị bổ sung phụ lục kèm theo Tờ trình, nêu rõ căn cứ pháp lý, căn cứ thực tiễn có liên quan đến từng nội dung đề xuất phân cấp; giải trình về việc bảo đảm đáp ứng các yêu cầu về tài chính, nguồn nhân lực, điều kiện cần thiết khác để thực hiện nhiệm vụ được phân cấp. </w:t>
            </w:r>
          </w:p>
          <w:p w14:paraId="4735C8ED" w14:textId="77777777" w:rsidR="001B21BA" w:rsidRPr="000E117C" w:rsidRDefault="001B21BA" w:rsidP="00CE6788">
            <w:pPr>
              <w:tabs>
                <w:tab w:val="left" w:pos="851"/>
                <w:tab w:val="left" w:pos="993"/>
              </w:tabs>
              <w:spacing w:before="40" w:after="40"/>
              <w:jc w:val="both"/>
              <w:rPr>
                <w:sz w:val="24"/>
                <w:szCs w:val="24"/>
              </w:rPr>
            </w:pPr>
            <w:r w:rsidRPr="000E117C">
              <w:rPr>
                <w:sz w:val="24"/>
                <w:szCs w:val="24"/>
              </w:rPr>
              <w:t>- Về hình thức dự thảo Tờ trình và Quyết định: Tờ trình theo mẫu tại phụ lục số IV ban hành kèm theo Nghị định số 78/2025/NĐ-CP; Quyết định theo mẫu tại phụ lục số III ban hành kèm theo Nghị định số 78/2025/NĐ-CP.</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56A18BE" w14:textId="77777777" w:rsidR="001B21BA" w:rsidRPr="000E117C" w:rsidRDefault="001B21BA" w:rsidP="00CE6788">
            <w:pPr>
              <w:rPr>
                <w:color w:val="000000"/>
                <w:sz w:val="24"/>
                <w:szCs w:val="24"/>
              </w:rPr>
            </w:pPr>
          </w:p>
          <w:p w14:paraId="02441967" w14:textId="77777777" w:rsidR="001B21BA" w:rsidRPr="000E117C" w:rsidRDefault="001B21BA" w:rsidP="00CE6788">
            <w:pPr>
              <w:rPr>
                <w:color w:val="000000"/>
                <w:sz w:val="24"/>
                <w:szCs w:val="24"/>
              </w:rPr>
            </w:pPr>
          </w:p>
          <w:p w14:paraId="098F38F2" w14:textId="77777777" w:rsidR="001B21BA" w:rsidRDefault="001B21BA" w:rsidP="00CE6788">
            <w:pPr>
              <w:rPr>
                <w:color w:val="000000"/>
                <w:sz w:val="24"/>
                <w:szCs w:val="24"/>
              </w:rPr>
            </w:pPr>
          </w:p>
          <w:p w14:paraId="56885C0E" w14:textId="77777777" w:rsidR="001B21BA" w:rsidRPr="000E117C" w:rsidRDefault="001B21BA" w:rsidP="00CE6788">
            <w:pPr>
              <w:rPr>
                <w:sz w:val="24"/>
                <w:szCs w:val="24"/>
              </w:rPr>
            </w:pPr>
            <w:r w:rsidRPr="000E117C">
              <w:rPr>
                <w:color w:val="000000"/>
                <w:sz w:val="24"/>
                <w:szCs w:val="24"/>
              </w:rPr>
              <w:t>Tiếp thu, chỉnh sửa vào Dự thảo</w:t>
            </w:r>
          </w:p>
        </w:tc>
      </w:tr>
      <w:tr w:rsidR="001B21BA" w:rsidRPr="000E117C" w14:paraId="1E9DD125" w14:textId="77777777" w:rsidTr="004D4628">
        <w:trPr>
          <w:trHeight w:val="227"/>
        </w:trPr>
        <w:tc>
          <w:tcPr>
            <w:tcW w:w="707" w:type="dxa"/>
            <w:shd w:val="clear" w:color="auto" w:fill="auto"/>
          </w:tcPr>
          <w:p w14:paraId="6901BA32" w14:textId="77777777" w:rsidR="001B21BA" w:rsidRPr="000E117C" w:rsidRDefault="001B21BA" w:rsidP="001B21BA">
            <w:pPr>
              <w:numPr>
                <w:ilvl w:val="0"/>
                <w:numId w:val="11"/>
              </w:numPr>
              <w:spacing w:before="100" w:beforeAutospacing="1" w:after="100" w:afterAutospacing="1"/>
              <w:ind w:left="714" w:hanging="357"/>
              <w:jc w:val="center"/>
              <w:rPr>
                <w:sz w:val="24"/>
                <w:szCs w:val="24"/>
              </w:rPr>
            </w:pPr>
          </w:p>
          <w:p w14:paraId="0250F612" w14:textId="77777777" w:rsidR="001B21BA" w:rsidRPr="000E117C" w:rsidRDefault="001B21BA" w:rsidP="00CE6788">
            <w:pPr>
              <w:spacing w:before="120"/>
              <w:jc w:val="center"/>
              <w:rPr>
                <w:sz w:val="24"/>
                <w:szCs w:val="24"/>
              </w:rPr>
            </w:pPr>
          </w:p>
          <w:p w14:paraId="76FCC536" w14:textId="77777777" w:rsidR="001B21BA" w:rsidRPr="000E117C" w:rsidRDefault="001B21BA" w:rsidP="00CE6788">
            <w:pPr>
              <w:spacing w:before="120"/>
              <w:jc w:val="center"/>
              <w:rPr>
                <w:sz w:val="24"/>
                <w:szCs w:val="24"/>
              </w:rPr>
            </w:pPr>
          </w:p>
          <w:p w14:paraId="5A269D0F" w14:textId="77777777" w:rsidR="001B21BA" w:rsidRPr="000E117C" w:rsidRDefault="001B21BA" w:rsidP="00CE6788">
            <w:pPr>
              <w:spacing w:before="120"/>
              <w:jc w:val="center"/>
              <w:rPr>
                <w:sz w:val="24"/>
                <w:szCs w:val="24"/>
              </w:rPr>
            </w:pPr>
          </w:p>
          <w:p w14:paraId="16641D59" w14:textId="77777777" w:rsidR="001B21BA" w:rsidRPr="000E117C" w:rsidRDefault="001B21BA" w:rsidP="00CE6788">
            <w:pPr>
              <w:spacing w:before="120"/>
              <w:jc w:val="center"/>
              <w:rPr>
                <w:sz w:val="24"/>
                <w:szCs w:val="24"/>
              </w:rPr>
            </w:pPr>
          </w:p>
          <w:p w14:paraId="19C68B18" w14:textId="77777777" w:rsidR="001B21BA" w:rsidRPr="000E117C" w:rsidRDefault="001B21BA" w:rsidP="00CE6788">
            <w:pPr>
              <w:spacing w:before="120"/>
              <w:jc w:val="center"/>
              <w:rPr>
                <w:sz w:val="24"/>
                <w:szCs w:val="24"/>
              </w:rPr>
            </w:pPr>
          </w:p>
          <w:p w14:paraId="70D2CE30" w14:textId="77777777" w:rsidR="001B21BA" w:rsidRPr="000E117C" w:rsidRDefault="001B21BA" w:rsidP="00CE6788">
            <w:pPr>
              <w:spacing w:before="120"/>
              <w:jc w:val="center"/>
              <w:rPr>
                <w:sz w:val="24"/>
                <w:szCs w:val="24"/>
              </w:rPr>
            </w:pPr>
          </w:p>
          <w:p w14:paraId="623D09A9" w14:textId="77777777" w:rsidR="001B21BA" w:rsidRPr="000E117C" w:rsidRDefault="001B21BA" w:rsidP="00CE6788">
            <w:pPr>
              <w:spacing w:before="120"/>
              <w:jc w:val="center"/>
              <w:rPr>
                <w:sz w:val="24"/>
                <w:szCs w:val="24"/>
              </w:rPr>
            </w:pPr>
          </w:p>
          <w:p w14:paraId="5AA88CE8" w14:textId="77777777" w:rsidR="001B21BA" w:rsidRPr="000E117C" w:rsidRDefault="001B21BA" w:rsidP="00CE6788">
            <w:pPr>
              <w:spacing w:before="120"/>
              <w:jc w:val="center"/>
              <w:rPr>
                <w:sz w:val="24"/>
                <w:szCs w:val="24"/>
              </w:rPr>
            </w:pPr>
          </w:p>
          <w:p w14:paraId="0F328B6F" w14:textId="77777777" w:rsidR="001B21BA" w:rsidRPr="000E117C" w:rsidRDefault="001B21BA" w:rsidP="00CE6788">
            <w:pPr>
              <w:spacing w:before="120"/>
              <w:ind w:left="720"/>
              <w:rPr>
                <w:sz w:val="24"/>
                <w:szCs w:val="24"/>
              </w:rPr>
            </w:pPr>
            <w:r w:rsidRPr="000E117C">
              <w:rPr>
                <w:sz w:val="24"/>
                <w:szCs w:val="24"/>
              </w:rPr>
              <w:t>3</w:t>
            </w:r>
          </w:p>
        </w:tc>
        <w:tc>
          <w:tcPr>
            <w:tcW w:w="1986" w:type="dxa"/>
            <w:tcBorders>
              <w:left w:val="single" w:sz="4" w:space="0" w:color="auto"/>
              <w:right w:val="single" w:sz="4" w:space="0" w:color="auto"/>
            </w:tcBorders>
            <w:shd w:val="clear" w:color="000000" w:fill="FFFFFF"/>
            <w:vAlign w:val="center"/>
          </w:tcPr>
          <w:p w14:paraId="211BCB10" w14:textId="77777777" w:rsidR="001B21BA" w:rsidRPr="000E117C" w:rsidRDefault="001B21BA" w:rsidP="00CE6788">
            <w:pPr>
              <w:jc w:val="both"/>
              <w:rPr>
                <w:sz w:val="24"/>
                <w:szCs w:val="24"/>
              </w:rPr>
            </w:pPr>
            <w:r w:rsidRPr="000E117C">
              <w:rPr>
                <w:sz w:val="24"/>
                <w:szCs w:val="24"/>
              </w:rPr>
              <w:lastRenderedPageBreak/>
              <w:t>UBND phường Hoành Bồ</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4249DEF5" w14:textId="77777777" w:rsidR="001B21BA" w:rsidRPr="000E117C" w:rsidRDefault="001B21BA" w:rsidP="00CE6788">
            <w:pPr>
              <w:tabs>
                <w:tab w:val="left" w:pos="851"/>
                <w:tab w:val="left" w:pos="993"/>
              </w:tabs>
              <w:spacing w:before="120"/>
              <w:rPr>
                <w:sz w:val="24"/>
                <w:szCs w:val="24"/>
              </w:rPr>
            </w:pPr>
            <w:r w:rsidRPr="000E117C">
              <w:rPr>
                <w:sz w:val="24"/>
                <w:szCs w:val="24"/>
              </w:rPr>
              <w:t xml:space="preserve">Số: 08/UBND-VHXH </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26FB350C" w14:textId="77777777" w:rsidR="001B21BA" w:rsidRPr="000E117C" w:rsidRDefault="001B21BA" w:rsidP="00CE6788">
            <w:pPr>
              <w:tabs>
                <w:tab w:val="left" w:pos="851"/>
                <w:tab w:val="left" w:pos="993"/>
              </w:tabs>
              <w:spacing w:before="120"/>
              <w:jc w:val="center"/>
              <w:rPr>
                <w:sz w:val="24"/>
                <w:szCs w:val="24"/>
              </w:rPr>
            </w:pPr>
            <w:r w:rsidRPr="000E117C">
              <w:rPr>
                <w:sz w:val="24"/>
                <w:szCs w:val="24"/>
              </w:rPr>
              <w:t>07/7/2025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0E2ED13F" w14:textId="77777777" w:rsidR="001B21BA" w:rsidRPr="000E117C" w:rsidRDefault="001B21BA" w:rsidP="00CE6788">
            <w:pPr>
              <w:tabs>
                <w:tab w:val="left" w:pos="851"/>
                <w:tab w:val="left" w:pos="993"/>
              </w:tabs>
              <w:spacing w:before="120"/>
              <w:jc w:val="both"/>
              <w:rPr>
                <w:sz w:val="24"/>
                <w:szCs w:val="24"/>
              </w:rPr>
            </w:pPr>
            <w:r w:rsidRPr="000E117C">
              <w:rPr>
                <w:sz w:val="24"/>
                <w:szCs w:val="24"/>
              </w:rPr>
              <w:t>- Đề nghị cơ quan dự thảo xem xét lại khoản 3, Điều 5 (Thực hiện quản lý, cấp giấy, thu hồi giấy chứng nhận cơ sở đủ điều kiện ATTP), cụ thể:</w:t>
            </w:r>
          </w:p>
          <w:p w14:paraId="351E2718" w14:textId="77777777" w:rsidR="001B21BA" w:rsidRPr="000E117C" w:rsidRDefault="001B21BA" w:rsidP="00CE6788">
            <w:pPr>
              <w:tabs>
                <w:tab w:val="left" w:pos="851"/>
                <w:tab w:val="left" w:pos="993"/>
              </w:tabs>
              <w:spacing w:before="120"/>
              <w:jc w:val="both"/>
              <w:rPr>
                <w:sz w:val="24"/>
                <w:szCs w:val="24"/>
              </w:rPr>
            </w:pPr>
            <w:r w:rsidRPr="000E117C">
              <w:rPr>
                <w:sz w:val="24"/>
                <w:szCs w:val="24"/>
              </w:rPr>
              <w:t>- Nội dung tại ý 1 chưa rõ ràng, đề nghị làm rõ nghĩa: “Cơ sở đủ điều kiện an toàn thực phẩm đối với các cơ sở sản xuất thực phẩm có giấy chứng nhận đăng ký kinh doanh do cơ quan cấp xã…”.</w:t>
            </w:r>
          </w:p>
          <w:p w14:paraId="60CE88F3" w14:textId="77777777" w:rsidR="001B21BA" w:rsidRPr="000E117C" w:rsidRDefault="001B21BA" w:rsidP="00CE6788">
            <w:pPr>
              <w:tabs>
                <w:tab w:val="left" w:pos="851"/>
                <w:tab w:val="left" w:pos="993"/>
              </w:tabs>
              <w:spacing w:before="120"/>
              <w:jc w:val="both"/>
              <w:rPr>
                <w:sz w:val="24"/>
                <w:szCs w:val="24"/>
              </w:rPr>
            </w:pPr>
            <w:r w:rsidRPr="000E117C">
              <w:rPr>
                <w:sz w:val="24"/>
                <w:szCs w:val="24"/>
              </w:rPr>
              <w:t xml:space="preserve">- Nội dung tại ý 2: </w:t>
            </w:r>
          </w:p>
          <w:p w14:paraId="6E68CC2F" w14:textId="77777777" w:rsidR="001B21BA" w:rsidRPr="000E117C" w:rsidRDefault="001B21BA" w:rsidP="00CE6788">
            <w:pPr>
              <w:tabs>
                <w:tab w:val="left" w:pos="851"/>
                <w:tab w:val="left" w:pos="993"/>
              </w:tabs>
              <w:spacing w:before="120"/>
              <w:jc w:val="both"/>
              <w:rPr>
                <w:sz w:val="24"/>
                <w:szCs w:val="24"/>
              </w:rPr>
            </w:pPr>
            <w:r w:rsidRPr="000E117C">
              <w:rPr>
                <w:sz w:val="24"/>
                <w:szCs w:val="24"/>
              </w:rPr>
              <w:lastRenderedPageBreak/>
              <w:t>+ Lặp lại đối tượng điều chỉnh cơ sở “sản xuất” đã được nhắc tại ý 1.</w:t>
            </w:r>
          </w:p>
          <w:p w14:paraId="456E1538" w14:textId="77777777" w:rsidR="001B21BA" w:rsidRPr="000E117C" w:rsidRDefault="001B21BA" w:rsidP="00CE6788">
            <w:pPr>
              <w:tabs>
                <w:tab w:val="left" w:pos="851"/>
                <w:tab w:val="left" w:pos="993"/>
              </w:tabs>
              <w:spacing w:before="120"/>
              <w:jc w:val="both"/>
              <w:rPr>
                <w:sz w:val="24"/>
                <w:szCs w:val="24"/>
              </w:rPr>
            </w:pPr>
            <w:r w:rsidRPr="000E117C">
              <w:rPr>
                <w:sz w:val="24"/>
                <w:szCs w:val="24"/>
              </w:rPr>
              <w:t xml:space="preserve">+ Đề nghị nghiên cứu lại việc phân cấp quản lý đối với nhóm đối tượng “cơ sở sản xuất thực phẩm bổ sung, thực phẩm dinh dưỡng y học, thực phẩm dùng cho chế độ ăn đặc biệt, sản phẩm dinh dưỡng dùng cho trẻ đến 36 tháng tuổi, phụ gia, chất hỗ trợ chế biến thực phẩm, các vi chất bổ sung vào thực phẩm”. Nhóm sản phẩm thực phẩm này đòi hỏi cán bộ quản lý phải có trình độ chuyên môn, nghiệp vụ và các yêu cầu về kiến thức chuyên ngành lĩnh vực an toàn thực phẩm. </w:t>
            </w:r>
          </w:p>
          <w:p w14:paraId="2B30DFC9" w14:textId="77777777" w:rsidR="001B21BA" w:rsidRPr="000E117C" w:rsidRDefault="001B21BA" w:rsidP="00CE6788">
            <w:pPr>
              <w:tabs>
                <w:tab w:val="left" w:pos="851"/>
                <w:tab w:val="left" w:pos="993"/>
              </w:tabs>
              <w:spacing w:before="120"/>
              <w:jc w:val="both"/>
              <w:rPr>
                <w:sz w:val="24"/>
                <w:szCs w:val="24"/>
              </w:rPr>
            </w:pPr>
            <w:r w:rsidRPr="000E117C">
              <w:rPr>
                <w:sz w:val="24"/>
                <w:szCs w:val="24"/>
              </w:rPr>
              <w:t>Tuy nhiên, hiện nay ở xã, phường chỉ có 01 cán bộ phụ trách lĩnh vực y tế, phần lớn không có trình độ chuyên môn sâu về an toàn thực phẩm. Đề nghị chuyển chức năng quản lý đối tượng này về cấp tỉnh (Chi cục An toàn vệ sinh thực phẩm) quản lý, đảm bảo hiệu quả quản lý được tối ưu, nhất là trong công tác hậu kiểm.</w:t>
            </w:r>
          </w:p>
          <w:p w14:paraId="0D05DEB7" w14:textId="77777777" w:rsidR="001B21BA" w:rsidRPr="000E117C" w:rsidRDefault="001B21BA" w:rsidP="00CE6788">
            <w:pPr>
              <w:tabs>
                <w:tab w:val="left" w:pos="851"/>
                <w:tab w:val="left" w:pos="993"/>
              </w:tabs>
              <w:spacing w:before="120"/>
              <w:jc w:val="both"/>
              <w:rPr>
                <w:sz w:val="24"/>
                <w:szCs w:val="24"/>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353DCAE7" w14:textId="77777777" w:rsidR="001B21BA" w:rsidRPr="000E117C" w:rsidRDefault="001B21BA" w:rsidP="00CE6788">
            <w:pPr>
              <w:rPr>
                <w:sz w:val="24"/>
                <w:szCs w:val="24"/>
              </w:rPr>
            </w:pPr>
            <w:r w:rsidRPr="000E117C">
              <w:rPr>
                <w:color w:val="000000"/>
                <w:sz w:val="24"/>
                <w:szCs w:val="24"/>
              </w:rPr>
              <w:lastRenderedPageBreak/>
              <w:t>Tiếp thu, chỉnh sửa vào Dự thảo</w:t>
            </w:r>
          </w:p>
        </w:tc>
      </w:tr>
      <w:tr w:rsidR="001B21BA" w:rsidRPr="000E117C" w14:paraId="0E099693" w14:textId="77777777" w:rsidTr="004D4628">
        <w:trPr>
          <w:trHeight w:val="227"/>
        </w:trPr>
        <w:tc>
          <w:tcPr>
            <w:tcW w:w="707" w:type="dxa"/>
            <w:shd w:val="clear" w:color="auto" w:fill="auto"/>
          </w:tcPr>
          <w:p w14:paraId="276D2806" w14:textId="77777777" w:rsidR="001B21BA" w:rsidRPr="000E117C" w:rsidRDefault="001B21BA" w:rsidP="001B21BA">
            <w:pPr>
              <w:numPr>
                <w:ilvl w:val="0"/>
                <w:numId w:val="11"/>
              </w:numPr>
              <w:spacing w:before="120"/>
              <w:rPr>
                <w:sz w:val="24"/>
                <w:szCs w:val="24"/>
              </w:rPr>
            </w:pPr>
            <w:r w:rsidRPr="000E117C">
              <w:rPr>
                <w:sz w:val="24"/>
                <w:szCs w:val="24"/>
              </w:rPr>
              <w:lastRenderedPageBreak/>
              <w:t>4</w:t>
            </w:r>
          </w:p>
        </w:tc>
        <w:tc>
          <w:tcPr>
            <w:tcW w:w="1986" w:type="dxa"/>
            <w:tcBorders>
              <w:left w:val="single" w:sz="4" w:space="0" w:color="auto"/>
              <w:right w:val="single" w:sz="4" w:space="0" w:color="auto"/>
            </w:tcBorders>
            <w:shd w:val="clear" w:color="000000" w:fill="FFFFFF"/>
            <w:vAlign w:val="center"/>
          </w:tcPr>
          <w:p w14:paraId="21A52EC5" w14:textId="77777777" w:rsidR="001B21BA" w:rsidRPr="000E117C" w:rsidRDefault="001B21BA" w:rsidP="00CE6788">
            <w:pPr>
              <w:jc w:val="both"/>
              <w:rPr>
                <w:sz w:val="24"/>
                <w:szCs w:val="24"/>
              </w:rPr>
            </w:pPr>
            <w:r w:rsidRPr="000E117C">
              <w:rPr>
                <w:sz w:val="24"/>
                <w:szCs w:val="24"/>
              </w:rPr>
              <w:t>UBND phường Hạ Long</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59000512" w14:textId="77777777" w:rsidR="001B21BA" w:rsidRPr="000E117C" w:rsidRDefault="001B21BA" w:rsidP="00CE6788">
            <w:pPr>
              <w:tabs>
                <w:tab w:val="left" w:pos="851"/>
                <w:tab w:val="left" w:pos="993"/>
              </w:tabs>
              <w:spacing w:before="120"/>
              <w:rPr>
                <w:sz w:val="24"/>
                <w:szCs w:val="24"/>
              </w:rPr>
            </w:pPr>
            <w:r w:rsidRPr="000E117C">
              <w:rPr>
                <w:sz w:val="24"/>
                <w:szCs w:val="24"/>
              </w:rPr>
              <w:t xml:space="preserve">Số: 06/UBND </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70CF64A5" w14:textId="77777777" w:rsidR="001B21BA" w:rsidRPr="000E117C" w:rsidRDefault="001B21BA" w:rsidP="00CE6788">
            <w:pPr>
              <w:tabs>
                <w:tab w:val="left" w:pos="851"/>
                <w:tab w:val="left" w:pos="993"/>
              </w:tabs>
              <w:spacing w:before="120"/>
              <w:jc w:val="center"/>
              <w:rPr>
                <w:sz w:val="24"/>
                <w:szCs w:val="24"/>
              </w:rPr>
            </w:pPr>
            <w:r w:rsidRPr="000E117C">
              <w:rPr>
                <w:sz w:val="24"/>
                <w:szCs w:val="24"/>
              </w:rPr>
              <w:t>08/7/2025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5F54F75D" w14:textId="77777777" w:rsidR="001B21BA" w:rsidRPr="000E117C" w:rsidRDefault="001B21BA" w:rsidP="00CE6788">
            <w:pPr>
              <w:tabs>
                <w:tab w:val="left" w:pos="851"/>
                <w:tab w:val="left" w:pos="993"/>
              </w:tabs>
              <w:spacing w:before="120"/>
              <w:jc w:val="both"/>
              <w:rPr>
                <w:sz w:val="24"/>
                <w:szCs w:val="24"/>
              </w:rPr>
            </w:pPr>
            <w:r w:rsidRPr="000E117C">
              <w:rPr>
                <w:sz w:val="24"/>
                <w:szCs w:val="24"/>
              </w:rPr>
              <w:t>- Tại mục 3, Điều 5; Trách nhiệm của UBND cấp xã Nộidung dự thảo: “ Tổ chức cấp giấy chứng nhận cơ sở đủ điều kiện ATTP đối với cơ sở sản xuất nước uống đóng chai, nước khoáng thiên nhiên, nước đá dùng liền để chế biến thực phẩm, cơ sở sản xuất thực phẩm bổ sung, thực phẩm dinh dưỡng y học, thực phẩm dùng cho chế độ ăn đặc biệt, sản phẩm dinh dưỡng dùng cho trẻ đến 36 tháng tuổi, phụ gia, chất hỗ trợ chế biến thực phẩm, các vi chất bổ sung vào thực phẩm, CSSX thực phẩm khác không được quy định tại danh mục của Bộ Công Thương và Bộ Nông nghiệp và PTNT, cơ sở dịnh vụ ăn uống”.</w:t>
            </w:r>
          </w:p>
          <w:p w14:paraId="59A29A81" w14:textId="77777777" w:rsidR="001B21BA" w:rsidRPr="000E117C" w:rsidRDefault="001B21BA" w:rsidP="00CE6788">
            <w:pPr>
              <w:tabs>
                <w:tab w:val="left" w:pos="851"/>
                <w:tab w:val="left" w:pos="993"/>
              </w:tabs>
              <w:spacing w:before="120"/>
              <w:jc w:val="both"/>
              <w:rPr>
                <w:sz w:val="24"/>
                <w:szCs w:val="24"/>
              </w:rPr>
            </w:pPr>
            <w:r w:rsidRPr="000E117C">
              <w:rPr>
                <w:sz w:val="24"/>
                <w:szCs w:val="24"/>
              </w:rPr>
              <w:lastRenderedPageBreak/>
              <w:t>- Đề nghị chuyển nội dung quản lý “Các cơ sở sản xuất kinh doanh thực phẩm bổ sung, thực phẩm dinh dưỡng y học, thực phẩm dùng cho chế độ ăn đặc biệt, sản phẩm dinh dưỡng dùng cho trẻ đến 36 tháng tuổi, phụ gia, chất hỗ trợ chế biến thực phẩm,các vi chất bổ sung vào thực phẩm” về Sở Y tế Quảng Ninh quản lý. Lý do là cấp phường quản lý chưa đủ nhân lực và điều kiện thẩm định, đánh giá, đặc biệt trong công tác kiểm tra và hậu kiểm đối với các loại hình cơ sở này.</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E0E1A08" w14:textId="77777777" w:rsidR="001B21BA" w:rsidRPr="000E117C" w:rsidRDefault="001B21BA" w:rsidP="00CE6788">
            <w:pPr>
              <w:rPr>
                <w:sz w:val="24"/>
                <w:szCs w:val="24"/>
              </w:rPr>
            </w:pPr>
            <w:r w:rsidRPr="000E117C">
              <w:rPr>
                <w:color w:val="000000"/>
                <w:sz w:val="24"/>
                <w:szCs w:val="24"/>
              </w:rPr>
              <w:lastRenderedPageBreak/>
              <w:t>Tiếp thu, chỉnh sửa vào Dự thảo</w:t>
            </w:r>
          </w:p>
        </w:tc>
      </w:tr>
      <w:tr w:rsidR="001B21BA" w:rsidRPr="000E117C" w14:paraId="1E082422" w14:textId="77777777" w:rsidTr="004D4628">
        <w:trPr>
          <w:trHeight w:val="227"/>
        </w:trPr>
        <w:tc>
          <w:tcPr>
            <w:tcW w:w="707" w:type="dxa"/>
            <w:shd w:val="clear" w:color="auto" w:fill="auto"/>
          </w:tcPr>
          <w:p w14:paraId="20E24DEF" w14:textId="77777777" w:rsidR="001B21BA" w:rsidRPr="000E117C" w:rsidRDefault="001B21BA" w:rsidP="001B21BA">
            <w:pPr>
              <w:numPr>
                <w:ilvl w:val="0"/>
                <w:numId w:val="11"/>
              </w:numPr>
              <w:spacing w:before="120"/>
              <w:jc w:val="center"/>
              <w:rPr>
                <w:sz w:val="24"/>
                <w:szCs w:val="24"/>
              </w:rPr>
            </w:pPr>
          </w:p>
          <w:p w14:paraId="24D49D12" w14:textId="77777777" w:rsidR="001B21BA" w:rsidRPr="000E117C" w:rsidRDefault="001B21BA" w:rsidP="00CE6788">
            <w:pPr>
              <w:spacing w:before="120"/>
              <w:jc w:val="center"/>
              <w:rPr>
                <w:sz w:val="24"/>
                <w:szCs w:val="24"/>
              </w:rPr>
            </w:pPr>
          </w:p>
          <w:p w14:paraId="0B9A8DD0" w14:textId="77777777" w:rsidR="001B21BA" w:rsidRPr="000E117C" w:rsidRDefault="001B21BA" w:rsidP="00CE6788">
            <w:pPr>
              <w:spacing w:before="120"/>
              <w:jc w:val="center"/>
              <w:rPr>
                <w:sz w:val="24"/>
                <w:szCs w:val="24"/>
              </w:rPr>
            </w:pPr>
          </w:p>
          <w:p w14:paraId="433F28F9" w14:textId="77777777" w:rsidR="001B21BA" w:rsidRPr="000E117C" w:rsidRDefault="001B21BA" w:rsidP="00CE6788">
            <w:pPr>
              <w:spacing w:before="120"/>
              <w:ind w:left="720"/>
              <w:rPr>
                <w:sz w:val="24"/>
                <w:szCs w:val="24"/>
              </w:rPr>
            </w:pPr>
            <w:r w:rsidRPr="000E117C">
              <w:rPr>
                <w:sz w:val="24"/>
                <w:szCs w:val="24"/>
              </w:rPr>
              <w:t>5</w:t>
            </w:r>
          </w:p>
        </w:tc>
        <w:tc>
          <w:tcPr>
            <w:tcW w:w="1986" w:type="dxa"/>
            <w:tcBorders>
              <w:left w:val="single" w:sz="4" w:space="0" w:color="auto"/>
              <w:right w:val="single" w:sz="4" w:space="0" w:color="auto"/>
            </w:tcBorders>
            <w:shd w:val="clear" w:color="000000" w:fill="FFFFFF"/>
            <w:vAlign w:val="center"/>
          </w:tcPr>
          <w:p w14:paraId="6913AC13" w14:textId="77777777" w:rsidR="001B21BA" w:rsidRPr="000E117C" w:rsidRDefault="001B21BA" w:rsidP="00CE6788">
            <w:pPr>
              <w:jc w:val="both"/>
              <w:rPr>
                <w:sz w:val="24"/>
                <w:szCs w:val="24"/>
              </w:rPr>
            </w:pPr>
            <w:r w:rsidRPr="000E117C">
              <w:rPr>
                <w:sz w:val="24"/>
                <w:szCs w:val="24"/>
              </w:rPr>
              <w:t>Sở Nông nghiệp-Môi trường</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32BD4A04" w14:textId="77777777" w:rsidR="001B21BA" w:rsidRPr="000E117C" w:rsidRDefault="001B21BA" w:rsidP="00CE6788">
            <w:pPr>
              <w:tabs>
                <w:tab w:val="left" w:pos="851"/>
                <w:tab w:val="left" w:pos="993"/>
              </w:tabs>
              <w:spacing w:before="120"/>
              <w:rPr>
                <w:sz w:val="24"/>
                <w:szCs w:val="24"/>
              </w:rPr>
            </w:pPr>
            <w:r w:rsidRPr="000E117C">
              <w:rPr>
                <w:sz w:val="24"/>
                <w:szCs w:val="24"/>
              </w:rPr>
              <w:t xml:space="preserve">Số 5517/SNN&amp;MT-CCPT </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22CD519F" w14:textId="77777777" w:rsidR="001B21BA" w:rsidRPr="000E117C" w:rsidRDefault="001B21BA" w:rsidP="00CE6788">
            <w:pPr>
              <w:tabs>
                <w:tab w:val="left" w:pos="851"/>
                <w:tab w:val="left" w:pos="993"/>
              </w:tabs>
              <w:spacing w:before="120"/>
              <w:jc w:val="center"/>
              <w:rPr>
                <w:sz w:val="24"/>
                <w:szCs w:val="24"/>
              </w:rPr>
            </w:pPr>
            <w:r w:rsidRPr="000E117C">
              <w:rPr>
                <w:sz w:val="24"/>
                <w:szCs w:val="24"/>
              </w:rPr>
              <w:t>09/7/2025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39C11641" w14:textId="77777777" w:rsidR="001B21BA" w:rsidRPr="000E117C" w:rsidRDefault="001B21BA" w:rsidP="00CE6788">
            <w:pPr>
              <w:tabs>
                <w:tab w:val="left" w:pos="851"/>
                <w:tab w:val="left" w:pos="993"/>
              </w:tabs>
              <w:spacing w:before="120"/>
              <w:jc w:val="both"/>
              <w:rPr>
                <w:sz w:val="24"/>
                <w:szCs w:val="24"/>
              </w:rPr>
            </w:pPr>
            <w:r w:rsidRPr="000E117C">
              <w:rPr>
                <w:sz w:val="24"/>
                <w:szCs w:val="24"/>
              </w:rPr>
              <w:t>Tại khoản 3, Điều 3, Chương II của dự thảo Quyết định cụm từ: “Phân cấp quản lý cơ sở sản xuất, kinh doanh thực phẩm, kinh doanh dịch vụ ăn uống giữa cấp tỉnh và cấp xã theo nguyên tắc cấp nào cấp giấy chứng nhận đăng ký kinh doanh/giấy chứng nhận đăng ký đầu tư thì cấp đó quản lý cơ sở đó”, đề nghị cơ quan soạn thảo nghiên cứu, sửa và bổ sung lại như sau: “… cơ sở có Giấy chứng nhận đăng ký kinh doanh do cơ quan cấp xã (hoặc cấp huyện cũ cấp) hoặc cơ sở không có giấy đăng ký kinh doanh…. Lý do: Cho thống nhất cụm từ với khoản 3, Điều 5, Chương II dự thảo Quyết định</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F7F9F1E" w14:textId="77777777" w:rsidR="001B21BA" w:rsidRPr="000E117C" w:rsidRDefault="001B21BA" w:rsidP="00CE6788">
            <w:pPr>
              <w:rPr>
                <w:sz w:val="24"/>
                <w:szCs w:val="24"/>
              </w:rPr>
            </w:pPr>
            <w:r w:rsidRPr="000E117C">
              <w:rPr>
                <w:color w:val="000000"/>
                <w:sz w:val="24"/>
                <w:szCs w:val="24"/>
              </w:rPr>
              <w:t>Tiếp thu, chỉnh sửa vào Dự thảo</w:t>
            </w:r>
          </w:p>
        </w:tc>
      </w:tr>
      <w:tr w:rsidR="001B21BA" w:rsidRPr="000E117C" w14:paraId="39B11DDA" w14:textId="77777777" w:rsidTr="004D4628">
        <w:trPr>
          <w:trHeight w:val="227"/>
        </w:trPr>
        <w:tc>
          <w:tcPr>
            <w:tcW w:w="707" w:type="dxa"/>
            <w:shd w:val="clear" w:color="auto" w:fill="auto"/>
          </w:tcPr>
          <w:p w14:paraId="395EE4D9" w14:textId="77777777" w:rsidR="001B21BA" w:rsidRPr="000E117C" w:rsidRDefault="001B21BA" w:rsidP="001B21BA">
            <w:pPr>
              <w:numPr>
                <w:ilvl w:val="0"/>
                <w:numId w:val="11"/>
              </w:numPr>
              <w:spacing w:before="120"/>
              <w:jc w:val="center"/>
              <w:rPr>
                <w:sz w:val="24"/>
                <w:szCs w:val="24"/>
              </w:rPr>
            </w:pPr>
          </w:p>
          <w:p w14:paraId="087E3107" w14:textId="77777777" w:rsidR="001B21BA" w:rsidRPr="000E117C" w:rsidRDefault="001B21BA" w:rsidP="00CE6788">
            <w:pPr>
              <w:spacing w:before="120"/>
              <w:jc w:val="center"/>
              <w:rPr>
                <w:sz w:val="24"/>
                <w:szCs w:val="24"/>
              </w:rPr>
            </w:pPr>
          </w:p>
          <w:p w14:paraId="6C2B8500" w14:textId="77777777" w:rsidR="001B21BA" w:rsidRPr="000E117C" w:rsidRDefault="001B21BA" w:rsidP="00CE6788">
            <w:pPr>
              <w:spacing w:before="120"/>
              <w:jc w:val="center"/>
              <w:rPr>
                <w:sz w:val="24"/>
                <w:szCs w:val="24"/>
              </w:rPr>
            </w:pPr>
          </w:p>
          <w:p w14:paraId="5C9A3853" w14:textId="77777777" w:rsidR="001B21BA" w:rsidRPr="000E117C" w:rsidRDefault="001B21BA" w:rsidP="00CE6788">
            <w:pPr>
              <w:spacing w:before="120"/>
              <w:jc w:val="center"/>
              <w:rPr>
                <w:sz w:val="24"/>
                <w:szCs w:val="24"/>
              </w:rPr>
            </w:pPr>
          </w:p>
          <w:p w14:paraId="236FB493" w14:textId="77777777" w:rsidR="001B21BA" w:rsidRPr="000E117C" w:rsidRDefault="001B21BA" w:rsidP="00CE6788">
            <w:pPr>
              <w:spacing w:before="120"/>
              <w:jc w:val="center"/>
              <w:rPr>
                <w:sz w:val="24"/>
                <w:szCs w:val="24"/>
              </w:rPr>
            </w:pPr>
          </w:p>
          <w:p w14:paraId="0F6F3EE0" w14:textId="77777777" w:rsidR="001B21BA" w:rsidRPr="000E117C" w:rsidRDefault="001B21BA" w:rsidP="00CE6788">
            <w:pPr>
              <w:spacing w:before="120"/>
              <w:jc w:val="center"/>
              <w:rPr>
                <w:sz w:val="24"/>
                <w:szCs w:val="24"/>
              </w:rPr>
            </w:pPr>
          </w:p>
          <w:p w14:paraId="39CBD830" w14:textId="77777777" w:rsidR="001B21BA" w:rsidRPr="000E117C" w:rsidRDefault="001B21BA" w:rsidP="00CE6788">
            <w:pPr>
              <w:spacing w:before="120"/>
              <w:jc w:val="center"/>
              <w:rPr>
                <w:sz w:val="24"/>
                <w:szCs w:val="24"/>
              </w:rPr>
            </w:pPr>
          </w:p>
          <w:p w14:paraId="5C3187D9" w14:textId="77777777" w:rsidR="001B21BA" w:rsidRPr="000E117C" w:rsidRDefault="001B21BA" w:rsidP="00CE6788">
            <w:pPr>
              <w:spacing w:before="120"/>
              <w:jc w:val="center"/>
              <w:rPr>
                <w:sz w:val="24"/>
                <w:szCs w:val="24"/>
              </w:rPr>
            </w:pPr>
          </w:p>
          <w:p w14:paraId="73356493" w14:textId="77777777" w:rsidR="001B21BA" w:rsidRPr="000E117C" w:rsidRDefault="001B21BA" w:rsidP="00CE6788">
            <w:pPr>
              <w:spacing w:before="120"/>
              <w:ind w:left="720"/>
              <w:rPr>
                <w:sz w:val="24"/>
                <w:szCs w:val="24"/>
              </w:rPr>
            </w:pPr>
            <w:r w:rsidRPr="000E117C">
              <w:rPr>
                <w:sz w:val="24"/>
                <w:szCs w:val="24"/>
              </w:rPr>
              <w:lastRenderedPageBreak/>
              <w:t>6</w:t>
            </w:r>
          </w:p>
        </w:tc>
        <w:tc>
          <w:tcPr>
            <w:tcW w:w="1986" w:type="dxa"/>
            <w:tcBorders>
              <w:left w:val="single" w:sz="4" w:space="0" w:color="auto"/>
              <w:right w:val="single" w:sz="4" w:space="0" w:color="auto"/>
            </w:tcBorders>
            <w:shd w:val="clear" w:color="000000" w:fill="FFFFFF"/>
            <w:vAlign w:val="center"/>
          </w:tcPr>
          <w:p w14:paraId="626045F3" w14:textId="77777777" w:rsidR="001B21BA" w:rsidRPr="000E117C" w:rsidRDefault="001B21BA" w:rsidP="00CE6788">
            <w:pPr>
              <w:rPr>
                <w:sz w:val="24"/>
                <w:szCs w:val="24"/>
              </w:rPr>
            </w:pPr>
          </w:p>
          <w:p w14:paraId="22686082" w14:textId="77777777" w:rsidR="001B21BA" w:rsidRPr="000E117C" w:rsidRDefault="001B21BA" w:rsidP="00CE6788">
            <w:pPr>
              <w:rPr>
                <w:sz w:val="24"/>
                <w:szCs w:val="24"/>
              </w:rPr>
            </w:pPr>
          </w:p>
          <w:p w14:paraId="194B1DEA" w14:textId="77777777" w:rsidR="001B21BA" w:rsidRPr="000E117C" w:rsidRDefault="001B21BA" w:rsidP="00CE6788">
            <w:pPr>
              <w:rPr>
                <w:sz w:val="24"/>
                <w:szCs w:val="24"/>
              </w:rPr>
            </w:pPr>
          </w:p>
          <w:p w14:paraId="71C766CE" w14:textId="77777777" w:rsidR="001B21BA" w:rsidRPr="000E117C" w:rsidRDefault="001B21BA" w:rsidP="00CE6788">
            <w:pPr>
              <w:rPr>
                <w:sz w:val="24"/>
                <w:szCs w:val="24"/>
              </w:rPr>
            </w:pPr>
          </w:p>
          <w:p w14:paraId="09BFF403" w14:textId="77777777" w:rsidR="001B21BA" w:rsidRPr="000E117C" w:rsidRDefault="001B21BA" w:rsidP="00CE6788">
            <w:pPr>
              <w:rPr>
                <w:sz w:val="24"/>
                <w:szCs w:val="24"/>
              </w:rPr>
            </w:pPr>
          </w:p>
          <w:p w14:paraId="2400BE48" w14:textId="77777777" w:rsidR="001B21BA" w:rsidRPr="000E117C" w:rsidRDefault="001B21BA" w:rsidP="00CE6788">
            <w:pPr>
              <w:rPr>
                <w:sz w:val="24"/>
                <w:szCs w:val="24"/>
              </w:rPr>
            </w:pPr>
          </w:p>
          <w:p w14:paraId="4B90838F" w14:textId="77777777" w:rsidR="001B21BA" w:rsidRPr="000E117C" w:rsidRDefault="001B21BA" w:rsidP="00CE6788">
            <w:pPr>
              <w:rPr>
                <w:sz w:val="24"/>
                <w:szCs w:val="24"/>
              </w:rPr>
            </w:pPr>
          </w:p>
          <w:p w14:paraId="0213CFA8" w14:textId="77777777" w:rsidR="001B21BA" w:rsidRPr="000E117C" w:rsidRDefault="001B21BA" w:rsidP="00CE6788">
            <w:pPr>
              <w:rPr>
                <w:sz w:val="24"/>
                <w:szCs w:val="24"/>
              </w:rPr>
            </w:pPr>
          </w:p>
          <w:p w14:paraId="4D12172E" w14:textId="77777777" w:rsidR="001B21BA" w:rsidRPr="000E117C" w:rsidRDefault="001B21BA" w:rsidP="00CE6788">
            <w:pPr>
              <w:rPr>
                <w:sz w:val="24"/>
                <w:szCs w:val="24"/>
              </w:rPr>
            </w:pPr>
            <w:r w:rsidRPr="000E117C">
              <w:rPr>
                <w:sz w:val="24"/>
                <w:szCs w:val="24"/>
              </w:rPr>
              <w:t>Sở Tài chính</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4A100D90" w14:textId="77777777" w:rsidR="001B21BA" w:rsidRPr="000E117C" w:rsidRDefault="001B21BA" w:rsidP="00CE6788">
            <w:pPr>
              <w:tabs>
                <w:tab w:val="left" w:pos="851"/>
                <w:tab w:val="left" w:pos="993"/>
              </w:tabs>
              <w:spacing w:before="120"/>
              <w:ind w:firstLine="709"/>
              <w:rPr>
                <w:sz w:val="24"/>
                <w:szCs w:val="24"/>
              </w:rPr>
            </w:pPr>
          </w:p>
          <w:p w14:paraId="64E53396" w14:textId="77777777" w:rsidR="001B21BA" w:rsidRPr="000E117C" w:rsidRDefault="001B21BA" w:rsidP="00CE6788">
            <w:pPr>
              <w:tabs>
                <w:tab w:val="left" w:pos="851"/>
                <w:tab w:val="left" w:pos="993"/>
              </w:tabs>
              <w:spacing w:before="120"/>
              <w:ind w:firstLine="709"/>
              <w:rPr>
                <w:sz w:val="24"/>
                <w:szCs w:val="24"/>
              </w:rPr>
            </w:pPr>
          </w:p>
          <w:p w14:paraId="47F8FF5F" w14:textId="77777777" w:rsidR="001B21BA" w:rsidRPr="000E117C" w:rsidRDefault="001B21BA" w:rsidP="00CE6788">
            <w:pPr>
              <w:tabs>
                <w:tab w:val="left" w:pos="851"/>
                <w:tab w:val="left" w:pos="993"/>
              </w:tabs>
              <w:spacing w:before="120"/>
              <w:ind w:firstLine="709"/>
              <w:rPr>
                <w:sz w:val="24"/>
                <w:szCs w:val="24"/>
              </w:rPr>
            </w:pPr>
          </w:p>
          <w:p w14:paraId="3669BF59" w14:textId="77777777" w:rsidR="001B21BA" w:rsidRPr="000E117C" w:rsidRDefault="001B21BA" w:rsidP="00CE6788">
            <w:pPr>
              <w:tabs>
                <w:tab w:val="left" w:pos="851"/>
                <w:tab w:val="left" w:pos="993"/>
              </w:tabs>
              <w:spacing w:before="120"/>
              <w:rPr>
                <w:sz w:val="24"/>
                <w:szCs w:val="24"/>
              </w:rPr>
            </w:pPr>
            <w:r w:rsidRPr="000E117C">
              <w:rPr>
                <w:sz w:val="24"/>
                <w:szCs w:val="24"/>
              </w:rPr>
              <w:t>Số: 4224/STC-TCHCSN</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11DE7906" w14:textId="77777777" w:rsidR="001B21BA" w:rsidRPr="000E117C" w:rsidRDefault="001B21BA" w:rsidP="00CE6788">
            <w:pPr>
              <w:tabs>
                <w:tab w:val="left" w:pos="851"/>
                <w:tab w:val="left" w:pos="993"/>
              </w:tabs>
              <w:spacing w:before="120"/>
              <w:jc w:val="center"/>
              <w:rPr>
                <w:sz w:val="24"/>
                <w:szCs w:val="24"/>
              </w:rPr>
            </w:pPr>
          </w:p>
          <w:p w14:paraId="1ED59DCB" w14:textId="77777777" w:rsidR="001B21BA" w:rsidRPr="000E117C" w:rsidRDefault="001B21BA" w:rsidP="00CE6788">
            <w:pPr>
              <w:tabs>
                <w:tab w:val="left" w:pos="851"/>
                <w:tab w:val="left" w:pos="993"/>
              </w:tabs>
              <w:spacing w:before="120"/>
              <w:jc w:val="center"/>
              <w:rPr>
                <w:sz w:val="24"/>
                <w:szCs w:val="24"/>
              </w:rPr>
            </w:pPr>
          </w:p>
          <w:p w14:paraId="04133A95" w14:textId="77777777" w:rsidR="001B21BA" w:rsidRPr="000E117C" w:rsidRDefault="001B21BA" w:rsidP="00CE6788">
            <w:pPr>
              <w:tabs>
                <w:tab w:val="left" w:pos="851"/>
                <w:tab w:val="left" w:pos="993"/>
              </w:tabs>
              <w:spacing w:before="120"/>
              <w:jc w:val="center"/>
              <w:rPr>
                <w:sz w:val="24"/>
                <w:szCs w:val="24"/>
              </w:rPr>
            </w:pPr>
          </w:p>
          <w:p w14:paraId="70BB24B1" w14:textId="77777777" w:rsidR="001B21BA" w:rsidRPr="000E117C" w:rsidRDefault="001B21BA" w:rsidP="00CE6788">
            <w:pPr>
              <w:tabs>
                <w:tab w:val="left" w:pos="851"/>
                <w:tab w:val="left" w:pos="993"/>
              </w:tabs>
              <w:spacing w:before="120"/>
              <w:jc w:val="center"/>
              <w:rPr>
                <w:sz w:val="24"/>
                <w:szCs w:val="24"/>
              </w:rPr>
            </w:pPr>
          </w:p>
          <w:p w14:paraId="567B8DD7" w14:textId="77777777" w:rsidR="001B21BA" w:rsidRPr="000E117C" w:rsidRDefault="001B21BA" w:rsidP="00CE6788">
            <w:pPr>
              <w:tabs>
                <w:tab w:val="left" w:pos="851"/>
                <w:tab w:val="left" w:pos="993"/>
              </w:tabs>
              <w:spacing w:before="120"/>
              <w:jc w:val="center"/>
              <w:rPr>
                <w:sz w:val="24"/>
                <w:szCs w:val="24"/>
              </w:rPr>
            </w:pPr>
          </w:p>
          <w:p w14:paraId="5CFD4E8A" w14:textId="77777777" w:rsidR="001B21BA" w:rsidRPr="000E117C" w:rsidRDefault="001B21BA" w:rsidP="00CE6788">
            <w:pPr>
              <w:tabs>
                <w:tab w:val="left" w:pos="851"/>
                <w:tab w:val="left" w:pos="993"/>
              </w:tabs>
              <w:spacing w:before="120"/>
              <w:jc w:val="center"/>
              <w:rPr>
                <w:sz w:val="24"/>
                <w:szCs w:val="24"/>
              </w:rPr>
            </w:pPr>
            <w:r w:rsidRPr="000E117C">
              <w:rPr>
                <w:sz w:val="24"/>
                <w:szCs w:val="24"/>
              </w:rPr>
              <w:t>10/7/2025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7CBAF160" w14:textId="77777777" w:rsidR="001B21BA" w:rsidRPr="000E117C" w:rsidRDefault="001B21BA" w:rsidP="00CE6788">
            <w:pPr>
              <w:tabs>
                <w:tab w:val="left" w:pos="851"/>
                <w:tab w:val="left" w:pos="993"/>
              </w:tabs>
              <w:spacing w:before="120"/>
              <w:jc w:val="both"/>
              <w:rPr>
                <w:sz w:val="24"/>
                <w:szCs w:val="24"/>
              </w:rPr>
            </w:pPr>
            <w:r w:rsidRPr="000E117C">
              <w:rPr>
                <w:sz w:val="24"/>
                <w:szCs w:val="24"/>
              </w:rPr>
              <w:t>Tại Điều 2 của dự thảo Quyết định: Đề nghị sủa thành “Quyết định này có hiệu lực kể từ ngày ký đến ngày 01/3/2027…”.</w:t>
            </w:r>
          </w:p>
          <w:p w14:paraId="2ACAE9A3" w14:textId="77777777" w:rsidR="001B21BA" w:rsidRPr="000E117C" w:rsidRDefault="001B21BA" w:rsidP="00CE6788">
            <w:pPr>
              <w:tabs>
                <w:tab w:val="left" w:pos="851"/>
                <w:tab w:val="left" w:pos="993"/>
              </w:tabs>
              <w:spacing w:before="120"/>
              <w:jc w:val="both"/>
              <w:rPr>
                <w:sz w:val="24"/>
                <w:szCs w:val="24"/>
              </w:rPr>
            </w:pPr>
            <w:r w:rsidRPr="000E117C">
              <w:rPr>
                <w:sz w:val="24"/>
                <w:szCs w:val="24"/>
              </w:rPr>
              <w:t xml:space="preserve">- Đối với nội dung quy định phân công, phân cấp thực hiện nhiệm vụ quản lý nhà nước về ATTP lĩnh vực ngành y tế quản lý trên địa bàn tỉnh Quảng Ninh (ban hành kèm theo Quyết định của UBND tỉnh): Tại khoản 2, Điều 4 dự thảo quy định “Sở Y tế giao Chi cục ATVSTP”, đề nghị Sở Y tế rà soát lại nhiêm vụ phân cấp thuộc lĩnh vực ATTP tại mục 4, Nghị định số 148/2025/NĐ-CP ngày 12/6/2025 của Chính phủ quy định về phân quyền, phân cấp trong lĩnh vực y tế để thực hiện đảm bảo đúng quy định do những nhiệm vụ này thuộc thẩm quyền </w:t>
            </w:r>
            <w:r w:rsidRPr="000E117C">
              <w:rPr>
                <w:sz w:val="24"/>
                <w:szCs w:val="24"/>
              </w:rPr>
              <w:lastRenderedPageBreak/>
              <w:t>của “người đứng đầu cơ quan chuyên môn về y tế thuộc UBND cáp tỉnh”.</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571CC22" w14:textId="77777777" w:rsidR="001B21BA" w:rsidRPr="000E117C" w:rsidRDefault="001B21BA" w:rsidP="00CE6788">
            <w:pPr>
              <w:rPr>
                <w:sz w:val="24"/>
                <w:szCs w:val="24"/>
              </w:rPr>
            </w:pPr>
            <w:r w:rsidRPr="000E117C">
              <w:rPr>
                <w:color w:val="000000"/>
                <w:sz w:val="24"/>
                <w:szCs w:val="24"/>
              </w:rPr>
              <w:lastRenderedPageBreak/>
              <w:t>Tiếp thu, chỉnh sửa vào Dự thảo</w:t>
            </w:r>
          </w:p>
        </w:tc>
      </w:tr>
      <w:tr w:rsidR="001B21BA" w:rsidRPr="000E117C" w14:paraId="3FDA7A3E" w14:textId="77777777" w:rsidTr="004D4628">
        <w:trPr>
          <w:trHeight w:val="227"/>
        </w:trPr>
        <w:tc>
          <w:tcPr>
            <w:tcW w:w="707" w:type="dxa"/>
            <w:shd w:val="clear" w:color="auto" w:fill="auto"/>
          </w:tcPr>
          <w:p w14:paraId="5AD30471" w14:textId="77777777" w:rsidR="001B21BA" w:rsidRPr="000E117C" w:rsidRDefault="001B21BA" w:rsidP="00CE6788">
            <w:pPr>
              <w:spacing w:before="120"/>
              <w:ind w:left="720"/>
              <w:rPr>
                <w:sz w:val="24"/>
                <w:szCs w:val="24"/>
              </w:rPr>
            </w:pPr>
          </w:p>
          <w:p w14:paraId="6C5E517E" w14:textId="77777777" w:rsidR="001B21BA" w:rsidRPr="000E117C" w:rsidRDefault="001B21BA" w:rsidP="00CE6788">
            <w:pPr>
              <w:spacing w:before="120"/>
              <w:jc w:val="center"/>
              <w:rPr>
                <w:sz w:val="24"/>
                <w:szCs w:val="24"/>
              </w:rPr>
            </w:pPr>
          </w:p>
          <w:p w14:paraId="796944EF" w14:textId="77777777" w:rsidR="001B21BA" w:rsidRPr="000E117C" w:rsidRDefault="001B21BA" w:rsidP="00CE6788">
            <w:pPr>
              <w:spacing w:before="120"/>
              <w:jc w:val="center"/>
              <w:rPr>
                <w:sz w:val="24"/>
                <w:szCs w:val="24"/>
              </w:rPr>
            </w:pPr>
          </w:p>
          <w:p w14:paraId="56866FE5" w14:textId="77777777" w:rsidR="001B21BA" w:rsidRPr="000E117C" w:rsidRDefault="001B21BA" w:rsidP="001B21BA">
            <w:pPr>
              <w:numPr>
                <w:ilvl w:val="0"/>
                <w:numId w:val="11"/>
              </w:numPr>
              <w:spacing w:before="120"/>
              <w:jc w:val="center"/>
              <w:rPr>
                <w:sz w:val="24"/>
                <w:szCs w:val="24"/>
              </w:rPr>
            </w:pPr>
            <w:r w:rsidRPr="000E117C">
              <w:rPr>
                <w:sz w:val="24"/>
                <w:szCs w:val="24"/>
              </w:rPr>
              <w:t>7</w:t>
            </w:r>
          </w:p>
          <w:p w14:paraId="7E7F93C2" w14:textId="77777777" w:rsidR="001B21BA" w:rsidRPr="000E117C" w:rsidRDefault="001B21BA" w:rsidP="00CE6788">
            <w:pPr>
              <w:spacing w:before="120"/>
              <w:jc w:val="center"/>
              <w:rPr>
                <w:sz w:val="24"/>
                <w:szCs w:val="24"/>
              </w:rPr>
            </w:pPr>
          </w:p>
          <w:p w14:paraId="7F546512" w14:textId="77777777" w:rsidR="001B21BA" w:rsidRPr="000E117C" w:rsidRDefault="001B21BA" w:rsidP="00CE6788">
            <w:pPr>
              <w:spacing w:before="120"/>
              <w:jc w:val="center"/>
              <w:rPr>
                <w:sz w:val="24"/>
                <w:szCs w:val="24"/>
              </w:rPr>
            </w:pPr>
          </w:p>
          <w:p w14:paraId="63B65D72" w14:textId="77777777" w:rsidR="001B21BA" w:rsidRPr="000E117C" w:rsidRDefault="001B21BA" w:rsidP="00CE6788">
            <w:pPr>
              <w:spacing w:before="120"/>
              <w:jc w:val="center"/>
              <w:rPr>
                <w:sz w:val="24"/>
                <w:szCs w:val="24"/>
              </w:rPr>
            </w:pPr>
          </w:p>
          <w:p w14:paraId="662BCCA2" w14:textId="77777777" w:rsidR="001B21BA" w:rsidRPr="000E117C" w:rsidRDefault="001B21BA" w:rsidP="00CE6788">
            <w:pPr>
              <w:spacing w:before="120"/>
              <w:jc w:val="center"/>
              <w:rPr>
                <w:sz w:val="24"/>
                <w:szCs w:val="24"/>
              </w:rPr>
            </w:pPr>
          </w:p>
          <w:p w14:paraId="3956441C" w14:textId="77777777" w:rsidR="001B21BA" w:rsidRPr="000E117C" w:rsidRDefault="001B21BA" w:rsidP="00CE6788">
            <w:pPr>
              <w:spacing w:before="120"/>
              <w:rPr>
                <w:sz w:val="24"/>
                <w:szCs w:val="24"/>
              </w:rPr>
            </w:pPr>
          </w:p>
          <w:p w14:paraId="3D7FB72B" w14:textId="77777777" w:rsidR="001B21BA" w:rsidRPr="000E117C" w:rsidRDefault="001B21BA" w:rsidP="00CE6788">
            <w:p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67A2D405" w14:textId="77777777" w:rsidR="001B21BA" w:rsidRPr="000E117C" w:rsidRDefault="001B21BA" w:rsidP="00CE6788">
            <w:pPr>
              <w:rPr>
                <w:sz w:val="24"/>
                <w:szCs w:val="24"/>
              </w:rPr>
            </w:pPr>
            <w:r w:rsidRPr="000E117C">
              <w:rPr>
                <w:sz w:val="24"/>
                <w:szCs w:val="24"/>
              </w:rPr>
              <w:t>Sở Tư pháp</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6CACB721" w14:textId="77777777" w:rsidR="001B21BA" w:rsidRPr="000E117C" w:rsidRDefault="001B21BA" w:rsidP="00CE6788">
            <w:pPr>
              <w:tabs>
                <w:tab w:val="left" w:pos="851"/>
                <w:tab w:val="left" w:pos="993"/>
              </w:tabs>
              <w:spacing w:before="120"/>
              <w:rPr>
                <w:sz w:val="24"/>
                <w:szCs w:val="24"/>
              </w:rPr>
            </w:pPr>
            <w:r w:rsidRPr="000E117C">
              <w:rPr>
                <w:sz w:val="24"/>
                <w:szCs w:val="24"/>
              </w:rPr>
              <w:t xml:space="preserve">Số: 1095/STP-VB&amp;TDTHPL </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38FA5BBC" w14:textId="77777777" w:rsidR="001B21BA" w:rsidRPr="000E117C" w:rsidRDefault="001B21BA" w:rsidP="00CE6788">
            <w:pPr>
              <w:tabs>
                <w:tab w:val="left" w:pos="851"/>
                <w:tab w:val="left" w:pos="993"/>
              </w:tabs>
              <w:spacing w:before="120"/>
              <w:jc w:val="center"/>
              <w:rPr>
                <w:sz w:val="24"/>
                <w:szCs w:val="24"/>
              </w:rPr>
            </w:pPr>
            <w:r w:rsidRPr="000E117C">
              <w:rPr>
                <w:sz w:val="24"/>
                <w:szCs w:val="24"/>
              </w:rPr>
              <w:t>11/7/2025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779E00C1" w14:textId="77777777" w:rsidR="001B21BA" w:rsidRPr="000E117C" w:rsidRDefault="001B21BA" w:rsidP="00CE6788">
            <w:pPr>
              <w:tabs>
                <w:tab w:val="left" w:pos="851"/>
                <w:tab w:val="left" w:pos="993"/>
              </w:tabs>
              <w:spacing w:before="120"/>
              <w:jc w:val="both"/>
              <w:rPr>
                <w:sz w:val="24"/>
                <w:szCs w:val="24"/>
              </w:rPr>
            </w:pPr>
            <w:r w:rsidRPr="000E117C">
              <w:rPr>
                <w:sz w:val="24"/>
                <w:szCs w:val="24"/>
              </w:rPr>
              <w:t xml:space="preserve">1. Tại dự thảo quy định về phân công, phân cấp thực hiện nhiệm vụ quản lý nhà nước về an toàn thực phẩm, trong đó UBND tỉnh phân cấp cho Sở Y tế, Chi cục An toàn vệ sinh thực phẩm (Điều 4) và UBND cấp xã (Điều 5) thực hiện các nhiệm vụ: Cấp, sửa đổi, bổ sung, cấp lại giấy chứng nhận lưu hành tự do (CFS) đối với sản phẩm thực phẩm; Đăng ký nội dung quảng cáo đối với thực phẩm; Cấp giấy chứng nhận cơ sở đủ điều kiện an toàn thực phẩm; Đăng ký bản công bố sản phẩm đối với thực phẩm dinh dưỡng y học, thực phẩm dùng cho chế độ ăn đặc biệt, sản phẩm dinh dưỡng dùng cho trẻ đến 36 tháng tuổi; Chỉ định cơ sở kiểm nghiệm thực phẩm phục vụ quản lý nhà nước; Cấp giấy chứng nhận đối với thực phẩm xuất khẩu; Giao hoặc chỉ định cơ quan kiểm tra nhà nước về an toàn thực phẩm nhập khẩu đối với các sản phẩm thuộc lĩnh vực được phân công quản lý của Bộ Y tế. 2. Nghiên cứu Nghị định số 148/2025/NĐ-CP ngày 12/6/2025 của Chính phủ quy định phân quyền, phân cấp trong lĩnh vực y tế, từ Điều 25 đến Điều 29 của Nghị định quy định về phân cấp thuộc lĩnh vực an toàn thực phẩm như sau: Điều 25. Cấp, sửa đổi, bổ sung, cấp lại giấy chứng nhận lưu hành tự do (CFS) đối với sản phẩm thực phẩm 1. Việc cấp, sửa đổi, bổ sung, cấp lại giấy chứng nhận lưu hành tự do (CFS) đối với sản phẩm thực phẩm xuất khẩu thuộc quyền quản lý của Bộ Y tế quy định tại Điều 11 Nghị định 69/2018/NĐ-CP ngày 15 tháng 5 năm 2018 của Chính phủ quy định chi tiết một số điều của Luật Quản lý ngoại thương thuộc thẩm quyền của người đứng đầu cơ quan chuyên môn về y tế thuộc Ủy ban nhân dân cấp tỉnh hoặc cơ quan chuyên môn được Ủy ban nhân dân cấp tỉnh giao nhiệm vụ. Điều 26. Đăng ký nội dung quảng cáo đối với thực phẩm </w:t>
            </w:r>
            <w:r w:rsidRPr="000E117C">
              <w:rPr>
                <w:sz w:val="24"/>
                <w:szCs w:val="24"/>
              </w:rPr>
              <w:lastRenderedPageBreak/>
              <w:t xml:space="preserve">2 1. Việc tiếp nhận đăng ký nội dung quảng cáo đối với thực phẩm dinh dưỡng y học, thực phẩm dùng cho chế độ ăn đặc biệt, sản phẩm dinh dưỡng dùng cho trẻ đến 36 tháng tuổi tại khoản 2 Điều 26 Nghị định số 15/2018/NĐ CP ngày 02 tháng 02 năm 2018 của Chính phủ quy định chi tiết thi hành một số điều của Luật An toàn thực phẩm thuộc thẩm quyền của người đứng đầu cơ quan chuyên môn về y tế thuộc Ủy ban nhân dân cấp tỉnh hoặc cơ quan chuyên môn được Ủy ban nhân dân cấp tỉnh giao nhiệm vụ. Điều 27. Cấp giấy chứng nhận cơ sở đủ điều kiện an toàn thực phẩm 1. Việc cấp giấy chứng nhận cơ sở đủ điều kiện an toàn thực phẩm đối với các cơ sở sản xuất thực phẩm thuộc thẩm quyền Bộ Y tế quy định tại Chương III Nghị định số 67/2016/NĐ-CP ngày 01 tháng 7 năm 2016 của Chính phủ quy định về điều kiện sản xuất, kinh doanh thực phẩm thuộc lĩnh vực quản lý chuyên ngành của Bộ Y tế đã được sửa đổi, bổ sung năm 2018 thuộc thẩm quyền của người đứng đầu cơ quan chuyên môn về y tế thuộc Ủy ban nhân dân cấp tỉnh hoặc cơ quan chuyên môn được Ủy ban nhân dân cấp tỉnh giao nhiệm vụ. Điều 28. Đăng ký bản công bố sản phẩm đối với thực phẩm dinh dưỡng y học, thực phẩm dùng cho chế độ ăn đặc biệt, sản phẩm dinh dưỡng dùng cho trẻ đến 36 tháng tuổi 1. Việc tiếp nhận đăng ký bản công bố sản phẩm nhập khẩu, sản phẩm sản xuất trong nước đối với thực phẩm dinh dưỡng y học, thực phẩm dùng cho chế độ ăn đặc biệt, sản phẩm dinh dưỡng dùng cho trẻ đến 36 tháng tuổi quy định tại khoản 1 Điều 8 Nghị định số 15/2018/NĐ-CP thuộc thẩm quyền của người đứng đầu cơ quan chuyên môn về y tế thuộc Ủy ban nhân dân cấp tỉnh hoặc cơ quan chuyên môn được Ủy ban nhân dân cấp tỉnh giao nhiệm vụ. Điều 29. Chỉ định cơ sở kiểm nghiệm thực phẩm phục vụ quản lý nhà nước 1. Việc chỉ định cơ sở kiểm nghiệm thực phẩm phục vụ quản lý nhà nước </w:t>
            </w:r>
            <w:r w:rsidRPr="000E117C">
              <w:rPr>
                <w:sz w:val="24"/>
                <w:szCs w:val="24"/>
              </w:rPr>
              <w:lastRenderedPageBreak/>
              <w:t>quy định tại khoản 6 Điều 37 Nghị định số 15/2018/NĐ-CP thuộc thẩm quyền của người đứng đầu cơ quan chuyên môn về y tế thuộc Ủy ban nhân dân cấp tỉnh hoặc cơ quan chuyên môn được Ủy ban nhân dân cấp tỉnh giao nhiệm vụ. Điều 30. Cấp giấy chứng nhận đối với thực phẩm xuất khẩu 1. Cấp giấy chứng nhận đối với thực phẩm xuất khẩu (bao gồm giấy chứng nhận đối với thực phẩm xuất khẩu và giấy chứng nhận y tế) quy định tại Điều 42 Luật An toàn thực phẩm và khoản 5 Điều 37 Nghị định số 15/2018/NĐ-CP thuộc thẩm quyền của người đứng đầu cơ quan chuyên môn về y tế thuộc Ủy ban nhân dân cấp tỉnh hoặc cơ quan chuyên môn được Ủy ban nhân dân cấp tỉnh giao nhiệm vụ. Điều 31. Giao hoặc chỉ định cơ quan kiểm tra nhà nước về an toàn thực phẩm nhập khẩu đối với các sản phẩm thuộc lĩnh vực được phân công quản lý của Bộ Y tế 3 Việc giao hoặc chỉ định cơ quan kiểm tra nhà nước về an toàn thực phẩm nhập khẩu đối với các sản phẩm thuộc lĩnh vực được phân công quản lý của Bộ Y tế quy định tại khoản 1 Điều 15 và khoản 1 Điều 37 Nghị định số 15/2018/NĐ-CP thuộc thẩm quyền của người đứng đầu cơ quan chuyên môn về y tế thuộc Ủy ban nhân dân cấp tỉnh hoặc cơ quan chuyên môn được Ủy ban nhân dân cấp tỉnh giao nhiệm vụ. Căn cứ các quy định trích dẫn trên, Chính phủ đã trực tiếp phân cấp các nhiệm vụ này cho Giám đốc Sở Y tế hoặc cơ quan chuyên môn (trong trường hợp các cơ quan này được UBND tỉnh giao nhiệm vụ). Do vậy, đề nghị cơ quan soạn thảo rà soát, tham mưu UBND tỉnh ban hành văn bản giao nhiệm vụ (không phải văn bản phân cấp) cho cơ quan chuyên môn cấp tỉnh, cấp xã đảm bảo phù hợp về thẩm quyền quy định tại Nghị định số 148/2025/NĐ-CP ngày 12/6/2025</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38FD491" w14:textId="77777777" w:rsidR="001B21BA" w:rsidRPr="000E117C" w:rsidRDefault="001B21BA" w:rsidP="00CE6788">
            <w:pPr>
              <w:rPr>
                <w:sz w:val="24"/>
                <w:szCs w:val="24"/>
              </w:rPr>
            </w:pPr>
            <w:r w:rsidRPr="000E117C">
              <w:rPr>
                <w:color w:val="000000"/>
                <w:sz w:val="24"/>
                <w:szCs w:val="24"/>
              </w:rPr>
              <w:lastRenderedPageBreak/>
              <w:t>Tiếp thu, chỉnh sửa vào Dự thảo</w:t>
            </w:r>
          </w:p>
        </w:tc>
      </w:tr>
      <w:tr w:rsidR="001B21BA" w:rsidRPr="000E117C" w14:paraId="11A2879F" w14:textId="77777777" w:rsidTr="004D4628">
        <w:trPr>
          <w:trHeight w:val="227"/>
        </w:trPr>
        <w:tc>
          <w:tcPr>
            <w:tcW w:w="707" w:type="dxa"/>
            <w:shd w:val="clear" w:color="auto" w:fill="auto"/>
          </w:tcPr>
          <w:p w14:paraId="3B9085E0" w14:textId="77777777" w:rsidR="001B21BA" w:rsidRPr="000E117C" w:rsidRDefault="001B21BA" w:rsidP="001B21BA">
            <w:pPr>
              <w:numPr>
                <w:ilvl w:val="0"/>
                <w:numId w:val="11"/>
              </w:numPr>
              <w:spacing w:before="120"/>
              <w:jc w:val="center"/>
              <w:rPr>
                <w:sz w:val="24"/>
                <w:szCs w:val="24"/>
              </w:rPr>
            </w:pPr>
          </w:p>
          <w:p w14:paraId="326CA4B0" w14:textId="77777777" w:rsidR="001B21BA" w:rsidRPr="000E117C" w:rsidRDefault="001B21BA" w:rsidP="00CE6788">
            <w:pPr>
              <w:spacing w:before="120"/>
              <w:jc w:val="center"/>
              <w:rPr>
                <w:sz w:val="24"/>
                <w:szCs w:val="24"/>
              </w:rPr>
            </w:pPr>
          </w:p>
          <w:p w14:paraId="0CF6C444" w14:textId="77777777" w:rsidR="001B21BA" w:rsidRPr="000E117C" w:rsidRDefault="001B21BA" w:rsidP="00CE6788">
            <w:pPr>
              <w:spacing w:before="120"/>
              <w:jc w:val="center"/>
              <w:rPr>
                <w:sz w:val="24"/>
                <w:szCs w:val="24"/>
              </w:rPr>
            </w:pPr>
          </w:p>
          <w:p w14:paraId="71D40D63" w14:textId="77777777" w:rsidR="001B21BA" w:rsidRPr="000E117C" w:rsidRDefault="001B21BA" w:rsidP="00CE6788">
            <w:pPr>
              <w:spacing w:before="120"/>
              <w:ind w:left="720"/>
              <w:rPr>
                <w:sz w:val="24"/>
                <w:szCs w:val="24"/>
              </w:rPr>
            </w:pPr>
            <w:r w:rsidRPr="000E117C">
              <w:rPr>
                <w:sz w:val="24"/>
                <w:szCs w:val="24"/>
              </w:rPr>
              <w:t>8</w:t>
            </w:r>
          </w:p>
        </w:tc>
        <w:tc>
          <w:tcPr>
            <w:tcW w:w="1986" w:type="dxa"/>
            <w:tcBorders>
              <w:left w:val="single" w:sz="4" w:space="0" w:color="auto"/>
              <w:right w:val="single" w:sz="4" w:space="0" w:color="auto"/>
            </w:tcBorders>
            <w:shd w:val="clear" w:color="000000" w:fill="FFFFFF"/>
            <w:vAlign w:val="center"/>
          </w:tcPr>
          <w:p w14:paraId="6F128101" w14:textId="77777777" w:rsidR="001B21BA" w:rsidRPr="000E117C" w:rsidRDefault="001B21BA" w:rsidP="00CE6788">
            <w:pPr>
              <w:jc w:val="both"/>
              <w:rPr>
                <w:sz w:val="24"/>
                <w:szCs w:val="24"/>
              </w:rPr>
            </w:pPr>
            <w:r w:rsidRPr="000E117C">
              <w:rPr>
                <w:sz w:val="24"/>
                <w:szCs w:val="24"/>
              </w:rPr>
              <w:t>UBND phường Hiệp Hoà</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33EBEEE3" w14:textId="77777777" w:rsidR="001B21BA" w:rsidRPr="000E117C" w:rsidRDefault="001B21BA" w:rsidP="00CE6788">
            <w:pPr>
              <w:rPr>
                <w:color w:val="000000"/>
                <w:sz w:val="24"/>
                <w:szCs w:val="24"/>
              </w:rPr>
            </w:pPr>
            <w:r w:rsidRPr="000E117C">
              <w:rPr>
                <w:color w:val="000000"/>
                <w:sz w:val="24"/>
                <w:szCs w:val="24"/>
              </w:rPr>
              <w:t>Số:  59 /UBND-VHXH</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7D38471D" w14:textId="77777777" w:rsidR="001B21BA" w:rsidRPr="000E117C" w:rsidRDefault="001B21BA" w:rsidP="00CE6788">
            <w:pPr>
              <w:tabs>
                <w:tab w:val="left" w:pos="851"/>
                <w:tab w:val="left" w:pos="993"/>
              </w:tabs>
              <w:spacing w:before="120"/>
              <w:jc w:val="center"/>
              <w:rPr>
                <w:sz w:val="24"/>
                <w:szCs w:val="24"/>
              </w:rPr>
            </w:pPr>
            <w:r w:rsidRPr="000E117C">
              <w:rPr>
                <w:sz w:val="24"/>
                <w:szCs w:val="24"/>
              </w:rPr>
              <w:t>16/7/2025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730D1CC4" w14:textId="77777777" w:rsidR="001B21BA" w:rsidRPr="000E117C" w:rsidRDefault="001B21BA" w:rsidP="00CE6788">
            <w:pPr>
              <w:tabs>
                <w:tab w:val="left" w:pos="840"/>
              </w:tabs>
              <w:spacing w:before="80"/>
              <w:jc w:val="both"/>
              <w:rPr>
                <w:i/>
                <w:sz w:val="24"/>
                <w:szCs w:val="24"/>
                <w:lang w:val="pt-BR"/>
              </w:rPr>
            </w:pPr>
            <w:r w:rsidRPr="000E117C">
              <w:rPr>
                <w:sz w:val="24"/>
                <w:szCs w:val="24"/>
                <w:lang w:val="pt-BR"/>
              </w:rPr>
              <w:t xml:space="preserve">- </w:t>
            </w:r>
            <w:r w:rsidRPr="000E117C">
              <w:rPr>
                <w:b/>
                <w:sz w:val="24"/>
                <w:szCs w:val="24"/>
                <w:lang w:val="pt-BR"/>
              </w:rPr>
              <w:t>Tại mục 4, Điều 3, Chương II nêu</w:t>
            </w:r>
            <w:r w:rsidRPr="000E117C">
              <w:rPr>
                <w:sz w:val="24"/>
                <w:szCs w:val="24"/>
                <w:lang w:val="pt-BR"/>
              </w:rPr>
              <w:t xml:space="preserve">: </w:t>
            </w:r>
            <w:r w:rsidRPr="000E117C">
              <w:rPr>
                <w:i/>
                <w:sz w:val="24"/>
                <w:szCs w:val="24"/>
                <w:lang w:val="pt-BR"/>
              </w:rPr>
              <w:t>“</w:t>
            </w:r>
            <w:r w:rsidRPr="000E117C">
              <w:rPr>
                <w:i/>
                <w:color w:val="000000"/>
                <w:sz w:val="24"/>
                <w:szCs w:val="24"/>
              </w:rPr>
              <w:t>Cơ quan cấp trên có quyền kiểm tra cơ sở thuộc cơ quan cấp dưới quản lý; cơ quan cấp dưới được kiểm tra đột xuất các cơ sở do cấp trên quản lý trên địa bàn địa phương quản lý theo quy định và khi có liên quan đến sự cố về an toàn thực phẩm”.</w:t>
            </w:r>
            <w:r w:rsidRPr="000E117C">
              <w:rPr>
                <w:i/>
                <w:sz w:val="24"/>
                <w:szCs w:val="24"/>
              </w:rPr>
              <w:t xml:space="preserve"> </w:t>
            </w:r>
          </w:p>
          <w:p w14:paraId="59158782" w14:textId="77777777" w:rsidR="001B21BA" w:rsidRPr="000E117C" w:rsidRDefault="001B21BA" w:rsidP="00CE6788">
            <w:pPr>
              <w:tabs>
                <w:tab w:val="left" w:pos="840"/>
              </w:tabs>
              <w:spacing w:before="80"/>
              <w:jc w:val="both"/>
              <w:rPr>
                <w:sz w:val="24"/>
                <w:szCs w:val="24"/>
                <w:lang w:val="pt-BR"/>
              </w:rPr>
            </w:pPr>
            <w:r w:rsidRPr="000E117C">
              <w:rPr>
                <w:sz w:val="24"/>
                <w:szCs w:val="24"/>
                <w:lang w:val="pt-BR"/>
              </w:rPr>
              <w:tab/>
              <w:t>Đề nghị cần nêu cụ thể các trường hợp cơ quan cấp dưới được kiểm tra đột xuất các cơ sở do cấp trên quản lý trên địa bàn địa phương quản lý.</w:t>
            </w:r>
          </w:p>
          <w:p w14:paraId="29FC6D41" w14:textId="77777777" w:rsidR="001B21BA" w:rsidRPr="000E117C" w:rsidRDefault="001B21BA" w:rsidP="00CE6788">
            <w:pPr>
              <w:tabs>
                <w:tab w:val="left" w:pos="840"/>
              </w:tabs>
              <w:spacing w:before="80"/>
              <w:jc w:val="both"/>
              <w:rPr>
                <w:i/>
                <w:sz w:val="24"/>
                <w:szCs w:val="24"/>
              </w:rPr>
            </w:pPr>
            <w:r w:rsidRPr="000E117C">
              <w:rPr>
                <w:color w:val="000000"/>
                <w:sz w:val="24"/>
                <w:szCs w:val="24"/>
              </w:rPr>
              <w:t xml:space="preserve">- </w:t>
            </w:r>
            <w:r w:rsidRPr="000E117C">
              <w:rPr>
                <w:b/>
                <w:sz w:val="24"/>
                <w:szCs w:val="24"/>
                <w:lang w:val="pt-BR"/>
              </w:rPr>
              <w:t>Tại mục 3, Điều 5, Chương II nêu</w:t>
            </w:r>
            <w:r w:rsidRPr="000E117C">
              <w:rPr>
                <w:sz w:val="24"/>
                <w:szCs w:val="24"/>
                <w:lang w:val="pt-BR"/>
              </w:rPr>
              <w:t xml:space="preserve">: </w:t>
            </w:r>
            <w:r w:rsidRPr="000E117C">
              <w:rPr>
                <w:i/>
                <w:sz w:val="24"/>
                <w:szCs w:val="24"/>
                <w:lang w:val="pt-BR"/>
              </w:rPr>
              <w:t>“</w:t>
            </w:r>
            <w:r w:rsidRPr="000E117C">
              <w:rPr>
                <w:i/>
                <w:color w:val="000000"/>
                <w:sz w:val="24"/>
                <w:szCs w:val="24"/>
              </w:rPr>
              <w:t>Cơ sở sản xuất, chế biến, kinh doanh thực phẩm khác trên địa bàn thuộc Bộ Y tế quản lý chưa được Ủy ban nhân dân tỉnh phân cấp cho Sở Y tế quản lý”.</w:t>
            </w:r>
            <w:r w:rsidRPr="000E117C">
              <w:rPr>
                <w:i/>
                <w:sz w:val="24"/>
                <w:szCs w:val="24"/>
              </w:rPr>
              <w:t xml:space="preserve"> </w:t>
            </w:r>
          </w:p>
          <w:p w14:paraId="53F82716" w14:textId="77777777" w:rsidR="001B21BA" w:rsidRPr="000E117C" w:rsidRDefault="001B21BA" w:rsidP="00CE6788">
            <w:pPr>
              <w:tabs>
                <w:tab w:val="left" w:pos="851"/>
              </w:tabs>
              <w:spacing w:before="80"/>
              <w:jc w:val="both"/>
              <w:rPr>
                <w:sz w:val="24"/>
                <w:szCs w:val="24"/>
              </w:rPr>
            </w:pPr>
            <w:r w:rsidRPr="000E117C">
              <w:rPr>
                <w:sz w:val="24"/>
                <w:szCs w:val="24"/>
              </w:rPr>
              <w:tab/>
              <w:t xml:space="preserve"> Đề nghị xem xét lại nội dung phân công, phân cấp này đã đúng theo quy định chưa. Trường hợp đúng quy định, cần nêu cụ thể các </w:t>
            </w:r>
            <w:r w:rsidRPr="000E117C">
              <w:rPr>
                <w:color w:val="000000"/>
                <w:sz w:val="24"/>
                <w:szCs w:val="24"/>
              </w:rPr>
              <w:t>cơ sở sản xuất, chế biến, kinh doanh thực phẩm khác trên địa bàn thuộc Bộ Y tế quản lý chưa được Ủy ban nhân dân tỉnh phân cấp cho Sở Y tế quản lý.</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20053FA" w14:textId="77777777" w:rsidR="001B21BA" w:rsidRPr="000E117C" w:rsidRDefault="001B21BA" w:rsidP="00CE6788">
            <w:pPr>
              <w:rPr>
                <w:sz w:val="24"/>
                <w:szCs w:val="24"/>
              </w:rPr>
            </w:pPr>
            <w:r w:rsidRPr="000E117C">
              <w:rPr>
                <w:color w:val="000000"/>
                <w:sz w:val="24"/>
                <w:szCs w:val="24"/>
              </w:rPr>
              <w:t>Tiếp thu, chỉnh sửa vào Dự thảo</w:t>
            </w:r>
          </w:p>
        </w:tc>
      </w:tr>
      <w:tr w:rsidR="001B21BA" w:rsidRPr="000E117C" w14:paraId="4C08562B" w14:textId="77777777" w:rsidTr="004D4628">
        <w:trPr>
          <w:trHeight w:val="227"/>
        </w:trPr>
        <w:tc>
          <w:tcPr>
            <w:tcW w:w="707" w:type="dxa"/>
            <w:shd w:val="clear" w:color="auto" w:fill="auto"/>
          </w:tcPr>
          <w:p w14:paraId="2339A486" w14:textId="77777777" w:rsidR="001B21BA" w:rsidRPr="000E117C" w:rsidRDefault="001B21BA" w:rsidP="001B21BA">
            <w:pPr>
              <w:numPr>
                <w:ilvl w:val="0"/>
                <w:numId w:val="11"/>
              </w:num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75696046" w14:textId="77777777" w:rsidR="001B21BA" w:rsidRPr="00412772" w:rsidRDefault="001B21BA" w:rsidP="00CE6788">
            <w:pPr>
              <w:rPr>
                <w:spacing w:val="-10"/>
                <w:sz w:val="24"/>
                <w:szCs w:val="24"/>
              </w:rPr>
            </w:pPr>
            <w:r w:rsidRPr="00412772">
              <w:rPr>
                <w:spacing w:val="-10"/>
                <w:sz w:val="24"/>
                <w:szCs w:val="24"/>
              </w:rPr>
              <w:t>UBND xã Lục Hồn</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669F5517" w14:textId="77777777" w:rsidR="001B21BA" w:rsidRPr="000E117C" w:rsidRDefault="001B21BA" w:rsidP="00CE6788">
            <w:pPr>
              <w:tabs>
                <w:tab w:val="left" w:pos="851"/>
                <w:tab w:val="left" w:pos="993"/>
              </w:tabs>
              <w:spacing w:before="120"/>
              <w:rPr>
                <w:sz w:val="24"/>
                <w:szCs w:val="24"/>
              </w:rPr>
            </w:pPr>
            <w:r w:rsidRPr="000E117C">
              <w:rPr>
                <w:sz w:val="24"/>
                <w:szCs w:val="24"/>
              </w:rPr>
              <w:t>Số: 03/UBND</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09903058" w14:textId="77777777" w:rsidR="001B21BA" w:rsidRPr="000E117C" w:rsidRDefault="001B21BA" w:rsidP="00CE6788">
            <w:pPr>
              <w:tabs>
                <w:tab w:val="left" w:pos="851"/>
                <w:tab w:val="left" w:pos="993"/>
              </w:tabs>
              <w:spacing w:before="120"/>
              <w:jc w:val="center"/>
              <w:rPr>
                <w:sz w:val="24"/>
                <w:szCs w:val="24"/>
              </w:rPr>
            </w:pPr>
            <w:r w:rsidRPr="000E117C">
              <w:rPr>
                <w:sz w:val="24"/>
                <w:szCs w:val="24"/>
              </w:rPr>
              <w:t>03/7/2025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7B9B6367" w14:textId="77777777" w:rsidR="001B21BA" w:rsidRPr="000E117C" w:rsidRDefault="001B21BA" w:rsidP="00CE6788">
            <w:pPr>
              <w:tabs>
                <w:tab w:val="left" w:pos="851"/>
                <w:tab w:val="left" w:pos="993"/>
              </w:tabs>
              <w:spacing w:before="120"/>
              <w:rPr>
                <w:sz w:val="24"/>
                <w:szCs w:val="24"/>
              </w:rPr>
            </w:pPr>
            <w:r w:rsidRPr="000E117C">
              <w:rPr>
                <w:sz w:val="24"/>
                <w:szCs w:val="24"/>
              </w:rPr>
              <w:t>Nhất trí nội dung dự thảo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341528B" w14:textId="77777777" w:rsidR="001B21BA" w:rsidRPr="000E117C" w:rsidRDefault="001B21BA" w:rsidP="00CE6788">
            <w:pPr>
              <w:rPr>
                <w:sz w:val="24"/>
                <w:szCs w:val="24"/>
              </w:rPr>
            </w:pPr>
          </w:p>
        </w:tc>
      </w:tr>
      <w:tr w:rsidR="001B21BA" w:rsidRPr="000E117C" w14:paraId="777968E4" w14:textId="77777777" w:rsidTr="004D4628">
        <w:trPr>
          <w:trHeight w:val="227"/>
        </w:trPr>
        <w:tc>
          <w:tcPr>
            <w:tcW w:w="707" w:type="dxa"/>
            <w:shd w:val="clear" w:color="auto" w:fill="auto"/>
          </w:tcPr>
          <w:p w14:paraId="76DE87E2" w14:textId="77777777" w:rsidR="001B21BA" w:rsidRPr="000E117C" w:rsidRDefault="001B21BA" w:rsidP="001B21BA">
            <w:pPr>
              <w:numPr>
                <w:ilvl w:val="0"/>
                <w:numId w:val="11"/>
              </w:num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520FE841" w14:textId="77777777" w:rsidR="001B21BA" w:rsidRPr="000E117C" w:rsidRDefault="001B21BA" w:rsidP="00CE6788">
            <w:pPr>
              <w:jc w:val="both"/>
              <w:rPr>
                <w:sz w:val="24"/>
                <w:szCs w:val="24"/>
              </w:rPr>
            </w:pPr>
            <w:r w:rsidRPr="000E117C">
              <w:rPr>
                <w:sz w:val="24"/>
                <w:szCs w:val="24"/>
              </w:rPr>
              <w:t>UBND Đặc khu Vân Đồn</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474DE8E5" w14:textId="77777777" w:rsidR="001B21BA" w:rsidRPr="000E117C" w:rsidRDefault="001B21BA" w:rsidP="00CE6788">
            <w:pPr>
              <w:rPr>
                <w:sz w:val="24"/>
                <w:szCs w:val="24"/>
              </w:rPr>
            </w:pPr>
            <w:r w:rsidRPr="000E117C">
              <w:rPr>
                <w:sz w:val="24"/>
                <w:szCs w:val="24"/>
              </w:rPr>
              <w:t>Số: 19/UBND-VHXH</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12EC6685" w14:textId="77777777" w:rsidR="001B21BA" w:rsidRPr="000E117C" w:rsidRDefault="001B21BA" w:rsidP="00CE6788">
            <w:pPr>
              <w:jc w:val="center"/>
              <w:rPr>
                <w:sz w:val="24"/>
                <w:szCs w:val="24"/>
              </w:rPr>
            </w:pPr>
            <w:r w:rsidRPr="000E117C">
              <w:rPr>
                <w:sz w:val="24"/>
                <w:szCs w:val="24"/>
              </w:rPr>
              <w:t>04/7/2025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1225C12E" w14:textId="77777777" w:rsidR="001B21BA" w:rsidRPr="000E117C" w:rsidRDefault="001B21BA" w:rsidP="00CE6788">
            <w:pPr>
              <w:rPr>
                <w:sz w:val="24"/>
                <w:szCs w:val="24"/>
              </w:rPr>
            </w:pPr>
            <w:r w:rsidRPr="000E117C">
              <w:rPr>
                <w:sz w:val="24"/>
                <w:szCs w:val="24"/>
              </w:rPr>
              <w:t>Nhất trí nội dung dự thảo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D70B26A" w14:textId="77777777" w:rsidR="001B21BA" w:rsidRPr="000E117C" w:rsidRDefault="001B21BA" w:rsidP="00CE6788">
            <w:pPr>
              <w:rPr>
                <w:sz w:val="24"/>
                <w:szCs w:val="24"/>
              </w:rPr>
            </w:pPr>
          </w:p>
        </w:tc>
      </w:tr>
      <w:tr w:rsidR="001B21BA" w:rsidRPr="000E117C" w14:paraId="1B530FCE" w14:textId="77777777" w:rsidTr="004D4628">
        <w:trPr>
          <w:trHeight w:val="227"/>
        </w:trPr>
        <w:tc>
          <w:tcPr>
            <w:tcW w:w="707" w:type="dxa"/>
            <w:shd w:val="clear" w:color="auto" w:fill="auto"/>
          </w:tcPr>
          <w:p w14:paraId="07B9F19C" w14:textId="77777777" w:rsidR="001B21BA" w:rsidRPr="000E117C" w:rsidRDefault="001B21BA" w:rsidP="001B21BA">
            <w:pPr>
              <w:numPr>
                <w:ilvl w:val="0"/>
                <w:numId w:val="11"/>
              </w:num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0376AE0A" w14:textId="77777777" w:rsidR="001B21BA" w:rsidRPr="000E117C" w:rsidRDefault="001B21BA" w:rsidP="00CE6788">
            <w:pPr>
              <w:jc w:val="both"/>
              <w:rPr>
                <w:sz w:val="24"/>
                <w:szCs w:val="24"/>
              </w:rPr>
            </w:pPr>
            <w:r w:rsidRPr="000E117C">
              <w:rPr>
                <w:sz w:val="24"/>
                <w:szCs w:val="24"/>
              </w:rPr>
              <w:t>UBND phường Đông Triều</w:t>
            </w:r>
          </w:p>
        </w:tc>
        <w:tc>
          <w:tcPr>
            <w:tcW w:w="2835" w:type="dxa"/>
            <w:tcBorders>
              <w:top w:val="single" w:sz="4" w:space="0" w:color="auto"/>
              <w:left w:val="nil"/>
              <w:bottom w:val="single" w:sz="4" w:space="0" w:color="auto"/>
              <w:right w:val="single" w:sz="4" w:space="0" w:color="auto"/>
            </w:tcBorders>
            <w:shd w:val="clear" w:color="000000" w:fill="FFFFFF"/>
          </w:tcPr>
          <w:p w14:paraId="7AFF6A3B" w14:textId="77777777" w:rsidR="001B21BA" w:rsidRPr="000E117C" w:rsidRDefault="001B21BA" w:rsidP="00CE6788">
            <w:pPr>
              <w:rPr>
                <w:sz w:val="24"/>
                <w:szCs w:val="24"/>
              </w:rPr>
            </w:pPr>
            <w:r w:rsidRPr="000E117C">
              <w:rPr>
                <w:sz w:val="24"/>
                <w:szCs w:val="24"/>
              </w:rPr>
              <w:t>Số: 06/UBND- VHXH</w:t>
            </w:r>
          </w:p>
          <w:p w14:paraId="339B46E8" w14:textId="77777777" w:rsidR="001B21BA" w:rsidRPr="000E117C" w:rsidRDefault="001B21BA" w:rsidP="00CE6788">
            <w:pPr>
              <w:rPr>
                <w:sz w:val="24"/>
                <w:szCs w:val="24"/>
              </w:rPr>
            </w:pPr>
          </w:p>
        </w:tc>
        <w:tc>
          <w:tcPr>
            <w:tcW w:w="1707" w:type="dxa"/>
            <w:tcBorders>
              <w:top w:val="single" w:sz="4" w:space="0" w:color="auto"/>
              <w:left w:val="nil"/>
              <w:bottom w:val="single" w:sz="4" w:space="0" w:color="auto"/>
              <w:right w:val="single" w:sz="4" w:space="0" w:color="auto"/>
            </w:tcBorders>
            <w:shd w:val="clear" w:color="000000" w:fill="FFFFFF"/>
          </w:tcPr>
          <w:p w14:paraId="66FBF44B" w14:textId="77777777" w:rsidR="001B21BA" w:rsidRPr="000E117C" w:rsidRDefault="001B21BA" w:rsidP="00CE6788">
            <w:pPr>
              <w:jc w:val="center"/>
              <w:rPr>
                <w:sz w:val="24"/>
                <w:szCs w:val="24"/>
              </w:rPr>
            </w:pPr>
            <w:r w:rsidRPr="000E117C">
              <w:rPr>
                <w:sz w:val="24"/>
                <w:szCs w:val="24"/>
              </w:rPr>
              <w:t>07/7/2025</w:t>
            </w:r>
          </w:p>
        </w:tc>
        <w:tc>
          <w:tcPr>
            <w:tcW w:w="6118" w:type="dxa"/>
            <w:tcBorders>
              <w:top w:val="single" w:sz="4" w:space="0" w:color="auto"/>
              <w:left w:val="nil"/>
              <w:bottom w:val="single" w:sz="4" w:space="0" w:color="auto"/>
              <w:right w:val="single" w:sz="4" w:space="0" w:color="auto"/>
            </w:tcBorders>
            <w:shd w:val="clear" w:color="000000" w:fill="FFFFFF"/>
          </w:tcPr>
          <w:p w14:paraId="6AD7BC0F" w14:textId="77777777" w:rsidR="001B21BA" w:rsidRPr="000E117C" w:rsidRDefault="001B21BA" w:rsidP="00CE6788">
            <w:pPr>
              <w:rPr>
                <w:sz w:val="24"/>
                <w:szCs w:val="24"/>
              </w:rPr>
            </w:pPr>
            <w:r w:rsidRPr="000E117C">
              <w:rPr>
                <w:sz w:val="24"/>
                <w:szCs w:val="24"/>
              </w:rPr>
              <w:t>Nhất trí nội dung dự thảo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1566AFB" w14:textId="77777777" w:rsidR="001B21BA" w:rsidRPr="000E117C" w:rsidRDefault="001B21BA" w:rsidP="00CE6788">
            <w:pPr>
              <w:rPr>
                <w:sz w:val="24"/>
                <w:szCs w:val="24"/>
              </w:rPr>
            </w:pPr>
          </w:p>
        </w:tc>
      </w:tr>
      <w:tr w:rsidR="001B21BA" w:rsidRPr="000E117C" w14:paraId="49498DAD" w14:textId="77777777" w:rsidTr="004D4628">
        <w:trPr>
          <w:trHeight w:val="227"/>
        </w:trPr>
        <w:tc>
          <w:tcPr>
            <w:tcW w:w="707" w:type="dxa"/>
            <w:shd w:val="clear" w:color="auto" w:fill="auto"/>
          </w:tcPr>
          <w:p w14:paraId="5C92059C" w14:textId="77777777" w:rsidR="001B21BA" w:rsidRPr="000E117C" w:rsidRDefault="001B21BA" w:rsidP="001B21BA">
            <w:pPr>
              <w:numPr>
                <w:ilvl w:val="0"/>
                <w:numId w:val="11"/>
              </w:num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68EE1F37" w14:textId="77777777" w:rsidR="001B21BA" w:rsidRPr="000E117C" w:rsidRDefault="001B21BA" w:rsidP="00CE6788">
            <w:pPr>
              <w:jc w:val="both"/>
              <w:rPr>
                <w:sz w:val="24"/>
                <w:szCs w:val="24"/>
              </w:rPr>
            </w:pPr>
            <w:r w:rsidRPr="000E117C">
              <w:rPr>
                <w:sz w:val="24"/>
                <w:szCs w:val="24"/>
              </w:rPr>
              <w:t>UBND phường Hà Tu</w:t>
            </w:r>
          </w:p>
        </w:tc>
        <w:tc>
          <w:tcPr>
            <w:tcW w:w="2835" w:type="dxa"/>
            <w:tcBorders>
              <w:top w:val="single" w:sz="4" w:space="0" w:color="auto"/>
              <w:left w:val="nil"/>
              <w:bottom w:val="single" w:sz="4" w:space="0" w:color="auto"/>
              <w:right w:val="single" w:sz="4" w:space="0" w:color="auto"/>
            </w:tcBorders>
            <w:shd w:val="clear" w:color="000000" w:fill="FFFFFF"/>
          </w:tcPr>
          <w:p w14:paraId="12307041" w14:textId="77777777" w:rsidR="001B21BA" w:rsidRPr="000E117C" w:rsidRDefault="001B21BA" w:rsidP="00CE6788">
            <w:pPr>
              <w:rPr>
                <w:sz w:val="24"/>
                <w:szCs w:val="24"/>
              </w:rPr>
            </w:pPr>
            <w:r w:rsidRPr="000E117C">
              <w:rPr>
                <w:sz w:val="24"/>
                <w:szCs w:val="24"/>
              </w:rPr>
              <w:t>Số: 08 /UBND ngày 04/7/2025</w:t>
            </w:r>
          </w:p>
        </w:tc>
        <w:tc>
          <w:tcPr>
            <w:tcW w:w="1707" w:type="dxa"/>
            <w:tcBorders>
              <w:top w:val="single" w:sz="4" w:space="0" w:color="auto"/>
              <w:left w:val="nil"/>
              <w:bottom w:val="single" w:sz="4" w:space="0" w:color="auto"/>
              <w:right w:val="single" w:sz="4" w:space="0" w:color="auto"/>
            </w:tcBorders>
            <w:shd w:val="clear" w:color="000000" w:fill="FFFFFF"/>
          </w:tcPr>
          <w:p w14:paraId="674F16F9" w14:textId="77777777" w:rsidR="001B21BA" w:rsidRPr="000E117C" w:rsidRDefault="001B21BA" w:rsidP="00CE6788">
            <w:pPr>
              <w:jc w:val="center"/>
              <w:rPr>
                <w:sz w:val="24"/>
                <w:szCs w:val="24"/>
              </w:rPr>
            </w:pPr>
            <w:r w:rsidRPr="000E117C">
              <w:rPr>
                <w:sz w:val="24"/>
                <w:szCs w:val="24"/>
              </w:rPr>
              <w:t>04/7/2025</w:t>
            </w:r>
          </w:p>
        </w:tc>
        <w:tc>
          <w:tcPr>
            <w:tcW w:w="6118" w:type="dxa"/>
            <w:tcBorders>
              <w:top w:val="single" w:sz="4" w:space="0" w:color="auto"/>
              <w:left w:val="nil"/>
              <w:bottom w:val="single" w:sz="4" w:space="0" w:color="auto"/>
              <w:right w:val="single" w:sz="4" w:space="0" w:color="auto"/>
            </w:tcBorders>
            <w:shd w:val="clear" w:color="000000" w:fill="FFFFFF"/>
          </w:tcPr>
          <w:p w14:paraId="6031327C" w14:textId="77777777" w:rsidR="001B21BA" w:rsidRPr="000E117C" w:rsidRDefault="001B21BA" w:rsidP="00CE6788">
            <w:pPr>
              <w:rPr>
                <w:sz w:val="24"/>
                <w:szCs w:val="24"/>
              </w:rPr>
            </w:pPr>
            <w:r w:rsidRPr="000E117C">
              <w:rPr>
                <w:sz w:val="24"/>
                <w:szCs w:val="24"/>
              </w:rPr>
              <w:t>Nhất trí nội dung dự thảo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A6AABB1" w14:textId="77777777" w:rsidR="001B21BA" w:rsidRPr="000E117C" w:rsidRDefault="001B21BA" w:rsidP="00CE6788">
            <w:pPr>
              <w:rPr>
                <w:sz w:val="24"/>
                <w:szCs w:val="24"/>
              </w:rPr>
            </w:pPr>
          </w:p>
        </w:tc>
      </w:tr>
      <w:tr w:rsidR="001B21BA" w:rsidRPr="000E117C" w14:paraId="1DC10FCC" w14:textId="77777777" w:rsidTr="004D4628">
        <w:trPr>
          <w:trHeight w:val="227"/>
        </w:trPr>
        <w:tc>
          <w:tcPr>
            <w:tcW w:w="707" w:type="dxa"/>
            <w:shd w:val="clear" w:color="auto" w:fill="auto"/>
          </w:tcPr>
          <w:p w14:paraId="25CD00AA" w14:textId="77777777" w:rsidR="001B21BA" w:rsidRPr="000E117C" w:rsidRDefault="001B21BA" w:rsidP="001B21BA">
            <w:pPr>
              <w:numPr>
                <w:ilvl w:val="0"/>
                <w:numId w:val="11"/>
              </w:num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449F32EE" w14:textId="77777777" w:rsidR="001B21BA" w:rsidRPr="000E117C" w:rsidRDefault="001B21BA" w:rsidP="00CE6788">
            <w:pPr>
              <w:jc w:val="both"/>
              <w:rPr>
                <w:sz w:val="24"/>
                <w:szCs w:val="24"/>
              </w:rPr>
            </w:pPr>
            <w:r w:rsidRPr="000E117C">
              <w:rPr>
                <w:sz w:val="24"/>
                <w:szCs w:val="24"/>
              </w:rPr>
              <w:t>Sở GD&amp;ĐT</w:t>
            </w:r>
          </w:p>
          <w:p w14:paraId="2A719EA4" w14:textId="77777777" w:rsidR="001B21BA" w:rsidRPr="000E117C" w:rsidRDefault="001B21BA" w:rsidP="00CE6788">
            <w:pPr>
              <w:jc w:val="both"/>
              <w:rPr>
                <w:sz w:val="24"/>
                <w:szCs w:val="24"/>
              </w:rPr>
            </w:pPr>
          </w:p>
        </w:tc>
        <w:tc>
          <w:tcPr>
            <w:tcW w:w="2835" w:type="dxa"/>
            <w:tcBorders>
              <w:top w:val="single" w:sz="4" w:space="0" w:color="auto"/>
              <w:left w:val="nil"/>
              <w:bottom w:val="single" w:sz="4" w:space="0" w:color="auto"/>
              <w:right w:val="single" w:sz="4" w:space="0" w:color="auto"/>
            </w:tcBorders>
            <w:shd w:val="clear" w:color="000000" w:fill="FFFFFF"/>
            <w:vAlign w:val="center"/>
          </w:tcPr>
          <w:p w14:paraId="63DFCCAC" w14:textId="77777777" w:rsidR="001B21BA" w:rsidRPr="000E117C" w:rsidRDefault="001B21BA" w:rsidP="00CE6788">
            <w:pPr>
              <w:rPr>
                <w:sz w:val="24"/>
                <w:szCs w:val="24"/>
              </w:rPr>
            </w:pPr>
            <w:r w:rsidRPr="000E117C">
              <w:rPr>
                <w:sz w:val="24"/>
                <w:szCs w:val="24"/>
              </w:rPr>
              <w:t>Số: 1508 /SGDĐT-GDNNTXMN</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1BBBCD2F" w14:textId="77777777" w:rsidR="001B21BA" w:rsidRPr="000E117C" w:rsidRDefault="001B21BA" w:rsidP="00CE6788">
            <w:pPr>
              <w:jc w:val="center"/>
              <w:rPr>
                <w:sz w:val="24"/>
                <w:szCs w:val="24"/>
              </w:rPr>
            </w:pPr>
            <w:r w:rsidRPr="000E117C">
              <w:rPr>
                <w:sz w:val="24"/>
                <w:szCs w:val="24"/>
              </w:rPr>
              <w:t>07/7/2025</w:t>
            </w:r>
          </w:p>
          <w:p w14:paraId="0EBB50BB" w14:textId="77777777" w:rsidR="001B21BA" w:rsidRPr="000E117C" w:rsidRDefault="001B21BA" w:rsidP="00CE6788">
            <w:pPr>
              <w:jc w:val="center"/>
              <w:rPr>
                <w:sz w:val="24"/>
                <w:szCs w:val="24"/>
              </w:rPr>
            </w:pPr>
          </w:p>
        </w:tc>
        <w:tc>
          <w:tcPr>
            <w:tcW w:w="6118" w:type="dxa"/>
            <w:tcBorders>
              <w:top w:val="single" w:sz="4" w:space="0" w:color="auto"/>
              <w:left w:val="nil"/>
              <w:bottom w:val="single" w:sz="4" w:space="0" w:color="auto"/>
              <w:right w:val="single" w:sz="4" w:space="0" w:color="auto"/>
            </w:tcBorders>
            <w:shd w:val="clear" w:color="000000" w:fill="FFFFFF"/>
            <w:vAlign w:val="center"/>
          </w:tcPr>
          <w:p w14:paraId="4314C271" w14:textId="77777777" w:rsidR="001B21BA" w:rsidRPr="000E117C" w:rsidRDefault="001B21BA" w:rsidP="00CE6788">
            <w:pPr>
              <w:rPr>
                <w:sz w:val="24"/>
                <w:szCs w:val="24"/>
              </w:rPr>
            </w:pPr>
            <w:r w:rsidRPr="000E117C">
              <w:rPr>
                <w:sz w:val="24"/>
                <w:szCs w:val="24"/>
              </w:rPr>
              <w:t>Nhất trí nội dung dự thảo</w:t>
            </w:r>
          </w:p>
          <w:p w14:paraId="0E743ED9" w14:textId="77777777" w:rsidR="001B21BA" w:rsidRPr="000E117C" w:rsidRDefault="001B21BA" w:rsidP="00CE6788">
            <w:pPr>
              <w:rPr>
                <w:sz w:val="24"/>
                <w:szCs w:val="24"/>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1C9BBD7C" w14:textId="77777777" w:rsidR="001B21BA" w:rsidRPr="000E117C" w:rsidRDefault="001B21BA" w:rsidP="00CE6788">
            <w:pPr>
              <w:rPr>
                <w:sz w:val="24"/>
                <w:szCs w:val="24"/>
              </w:rPr>
            </w:pPr>
          </w:p>
        </w:tc>
      </w:tr>
      <w:tr w:rsidR="001B21BA" w:rsidRPr="000E117C" w14:paraId="36DC832D" w14:textId="77777777" w:rsidTr="004D4628">
        <w:trPr>
          <w:trHeight w:val="227"/>
        </w:trPr>
        <w:tc>
          <w:tcPr>
            <w:tcW w:w="707" w:type="dxa"/>
            <w:shd w:val="clear" w:color="auto" w:fill="auto"/>
          </w:tcPr>
          <w:p w14:paraId="1287BF1B" w14:textId="77777777" w:rsidR="001B21BA" w:rsidRPr="000E117C" w:rsidRDefault="001B21BA" w:rsidP="001B21BA">
            <w:pPr>
              <w:numPr>
                <w:ilvl w:val="0"/>
                <w:numId w:val="11"/>
              </w:num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7CBB38E9" w14:textId="77777777" w:rsidR="001B21BA" w:rsidRPr="00940550" w:rsidRDefault="001B21BA" w:rsidP="00CE6788">
            <w:pPr>
              <w:jc w:val="both"/>
              <w:rPr>
                <w:spacing w:val="-6"/>
                <w:sz w:val="24"/>
                <w:szCs w:val="24"/>
              </w:rPr>
            </w:pPr>
            <w:r w:rsidRPr="00940550">
              <w:rPr>
                <w:spacing w:val="-6"/>
                <w:sz w:val="24"/>
                <w:szCs w:val="24"/>
              </w:rPr>
              <w:t>UBND xã Đầm Hà</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35833523" w14:textId="77777777" w:rsidR="001B21BA" w:rsidRPr="000E117C" w:rsidRDefault="001B21BA" w:rsidP="00CE6788">
            <w:pPr>
              <w:rPr>
                <w:sz w:val="24"/>
                <w:szCs w:val="24"/>
              </w:rPr>
            </w:pPr>
            <w:r w:rsidRPr="000E117C">
              <w:rPr>
                <w:sz w:val="24"/>
                <w:szCs w:val="24"/>
              </w:rPr>
              <w:t>Số: 22/UBND-VHXH</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059A482D" w14:textId="77777777" w:rsidR="001B21BA" w:rsidRPr="000E117C" w:rsidRDefault="001B21BA" w:rsidP="00CE6788">
            <w:pPr>
              <w:jc w:val="center"/>
              <w:rPr>
                <w:sz w:val="24"/>
                <w:szCs w:val="24"/>
              </w:rPr>
            </w:pPr>
            <w:r w:rsidRPr="000E117C">
              <w:rPr>
                <w:sz w:val="24"/>
                <w:szCs w:val="24"/>
              </w:rPr>
              <w:t>09/7/2025</w:t>
            </w:r>
          </w:p>
          <w:p w14:paraId="0ACF8C44" w14:textId="77777777" w:rsidR="001B21BA" w:rsidRPr="000E117C" w:rsidRDefault="001B21BA" w:rsidP="00CE6788">
            <w:pPr>
              <w:jc w:val="center"/>
              <w:rPr>
                <w:sz w:val="24"/>
                <w:szCs w:val="24"/>
              </w:rPr>
            </w:pPr>
          </w:p>
        </w:tc>
        <w:tc>
          <w:tcPr>
            <w:tcW w:w="6118" w:type="dxa"/>
            <w:tcBorders>
              <w:top w:val="single" w:sz="4" w:space="0" w:color="auto"/>
              <w:left w:val="nil"/>
              <w:bottom w:val="single" w:sz="4" w:space="0" w:color="auto"/>
              <w:right w:val="single" w:sz="4" w:space="0" w:color="auto"/>
            </w:tcBorders>
            <w:shd w:val="clear" w:color="000000" w:fill="FFFFFF"/>
            <w:vAlign w:val="center"/>
          </w:tcPr>
          <w:p w14:paraId="5744BCBB" w14:textId="77777777" w:rsidR="001B21BA" w:rsidRPr="000E117C" w:rsidRDefault="001B21BA" w:rsidP="00CE6788">
            <w:pPr>
              <w:rPr>
                <w:sz w:val="24"/>
                <w:szCs w:val="24"/>
              </w:rPr>
            </w:pPr>
            <w:r w:rsidRPr="000E117C">
              <w:rPr>
                <w:sz w:val="24"/>
                <w:szCs w:val="24"/>
              </w:rPr>
              <w:t>Nhất trí nội dung dự thảo</w:t>
            </w:r>
          </w:p>
          <w:p w14:paraId="03093C56" w14:textId="77777777" w:rsidR="001B21BA" w:rsidRPr="000E117C" w:rsidRDefault="001B21BA" w:rsidP="00CE6788">
            <w:pPr>
              <w:rPr>
                <w:sz w:val="24"/>
                <w:szCs w:val="24"/>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145C6006" w14:textId="77777777" w:rsidR="001B21BA" w:rsidRPr="000E117C" w:rsidRDefault="001B21BA" w:rsidP="00CE6788">
            <w:pPr>
              <w:rPr>
                <w:sz w:val="24"/>
                <w:szCs w:val="24"/>
              </w:rPr>
            </w:pPr>
          </w:p>
        </w:tc>
      </w:tr>
      <w:tr w:rsidR="001B21BA" w:rsidRPr="000E117C" w14:paraId="7CD2D93E" w14:textId="77777777" w:rsidTr="004D4628">
        <w:trPr>
          <w:trHeight w:val="227"/>
        </w:trPr>
        <w:tc>
          <w:tcPr>
            <w:tcW w:w="707" w:type="dxa"/>
            <w:shd w:val="clear" w:color="auto" w:fill="auto"/>
          </w:tcPr>
          <w:p w14:paraId="44A11A48" w14:textId="77777777" w:rsidR="001B21BA" w:rsidRPr="000E117C" w:rsidRDefault="001B21BA" w:rsidP="001B21BA">
            <w:pPr>
              <w:numPr>
                <w:ilvl w:val="0"/>
                <w:numId w:val="11"/>
              </w:num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737A1A30" w14:textId="77777777" w:rsidR="001B21BA" w:rsidRPr="000E117C" w:rsidRDefault="001B21BA" w:rsidP="00CE6788">
            <w:pPr>
              <w:jc w:val="both"/>
              <w:rPr>
                <w:sz w:val="24"/>
                <w:szCs w:val="24"/>
              </w:rPr>
            </w:pPr>
            <w:r w:rsidRPr="000E117C">
              <w:rPr>
                <w:sz w:val="24"/>
                <w:szCs w:val="24"/>
              </w:rPr>
              <w:t>UBND xã Ba Chẽ</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2E4BA211" w14:textId="77777777" w:rsidR="001B21BA" w:rsidRPr="000E117C" w:rsidRDefault="001B21BA" w:rsidP="00CE6788">
            <w:pPr>
              <w:tabs>
                <w:tab w:val="left" w:pos="851"/>
                <w:tab w:val="left" w:pos="993"/>
              </w:tabs>
              <w:spacing w:before="120"/>
              <w:rPr>
                <w:sz w:val="24"/>
                <w:szCs w:val="24"/>
              </w:rPr>
            </w:pPr>
            <w:r w:rsidRPr="000E117C">
              <w:rPr>
                <w:sz w:val="24"/>
                <w:szCs w:val="24"/>
              </w:rPr>
              <w:t>Số: 22/UBND-VHXH</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26953F1E" w14:textId="77777777" w:rsidR="001B21BA" w:rsidRPr="000E117C" w:rsidRDefault="001B21BA" w:rsidP="00CE6788">
            <w:pPr>
              <w:tabs>
                <w:tab w:val="left" w:pos="851"/>
                <w:tab w:val="left" w:pos="993"/>
              </w:tabs>
              <w:spacing w:before="120"/>
              <w:jc w:val="center"/>
              <w:rPr>
                <w:sz w:val="24"/>
                <w:szCs w:val="24"/>
              </w:rPr>
            </w:pPr>
            <w:r w:rsidRPr="000E117C">
              <w:rPr>
                <w:sz w:val="24"/>
                <w:szCs w:val="24"/>
              </w:rPr>
              <w:t>04/7/2025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46A32CAD" w14:textId="77777777" w:rsidR="001B21BA" w:rsidRPr="000E117C" w:rsidRDefault="001B21BA" w:rsidP="00CE6788">
            <w:pPr>
              <w:tabs>
                <w:tab w:val="left" w:pos="851"/>
                <w:tab w:val="left" w:pos="993"/>
              </w:tabs>
              <w:spacing w:before="120"/>
              <w:rPr>
                <w:sz w:val="24"/>
                <w:szCs w:val="24"/>
              </w:rPr>
            </w:pPr>
            <w:r w:rsidRPr="000E117C">
              <w:rPr>
                <w:sz w:val="24"/>
                <w:szCs w:val="24"/>
              </w:rPr>
              <w:t>Nhất trí nội dung dự thảo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CF5CD53" w14:textId="77777777" w:rsidR="001B21BA" w:rsidRPr="000E117C" w:rsidRDefault="001B21BA" w:rsidP="00CE6788">
            <w:pPr>
              <w:rPr>
                <w:sz w:val="24"/>
                <w:szCs w:val="24"/>
              </w:rPr>
            </w:pPr>
          </w:p>
        </w:tc>
      </w:tr>
      <w:tr w:rsidR="001B21BA" w:rsidRPr="000E117C" w14:paraId="2BFC6F50" w14:textId="77777777" w:rsidTr="004D4628">
        <w:trPr>
          <w:trHeight w:val="227"/>
        </w:trPr>
        <w:tc>
          <w:tcPr>
            <w:tcW w:w="707" w:type="dxa"/>
            <w:shd w:val="clear" w:color="auto" w:fill="auto"/>
          </w:tcPr>
          <w:p w14:paraId="3FE51589" w14:textId="77777777" w:rsidR="001B21BA" w:rsidRPr="000E117C" w:rsidRDefault="001B21BA" w:rsidP="001B21BA">
            <w:pPr>
              <w:numPr>
                <w:ilvl w:val="0"/>
                <w:numId w:val="11"/>
              </w:num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527805E8" w14:textId="77777777" w:rsidR="001B21BA" w:rsidRPr="000E117C" w:rsidRDefault="001B21BA" w:rsidP="00CE6788">
            <w:pPr>
              <w:jc w:val="both"/>
              <w:rPr>
                <w:sz w:val="24"/>
                <w:szCs w:val="24"/>
              </w:rPr>
            </w:pPr>
            <w:r w:rsidRPr="000E117C">
              <w:rPr>
                <w:sz w:val="24"/>
                <w:szCs w:val="24"/>
              </w:rPr>
              <w:t>UBND phường Cẩm Phả</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618766A7" w14:textId="77777777" w:rsidR="001B21BA" w:rsidRPr="000E117C" w:rsidRDefault="001B21BA" w:rsidP="00CE6788">
            <w:pPr>
              <w:tabs>
                <w:tab w:val="left" w:pos="851"/>
                <w:tab w:val="left" w:pos="993"/>
              </w:tabs>
              <w:spacing w:before="120"/>
              <w:rPr>
                <w:sz w:val="24"/>
                <w:szCs w:val="24"/>
              </w:rPr>
            </w:pPr>
            <w:r w:rsidRPr="000E117C">
              <w:rPr>
                <w:sz w:val="24"/>
                <w:szCs w:val="24"/>
              </w:rPr>
              <w:t>Số: 40/UBND-VHXH</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2279F88D" w14:textId="77777777" w:rsidR="001B21BA" w:rsidRPr="000E117C" w:rsidRDefault="001B21BA" w:rsidP="00CE6788">
            <w:pPr>
              <w:tabs>
                <w:tab w:val="left" w:pos="851"/>
                <w:tab w:val="left" w:pos="993"/>
              </w:tabs>
              <w:spacing w:before="120"/>
              <w:jc w:val="center"/>
              <w:rPr>
                <w:sz w:val="24"/>
                <w:szCs w:val="24"/>
              </w:rPr>
            </w:pPr>
            <w:r w:rsidRPr="000E117C">
              <w:rPr>
                <w:sz w:val="24"/>
                <w:szCs w:val="24"/>
              </w:rPr>
              <w:t>08/7/2025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3C40F192" w14:textId="77777777" w:rsidR="001B21BA" w:rsidRPr="000E117C" w:rsidRDefault="001B21BA" w:rsidP="00CE6788">
            <w:pPr>
              <w:tabs>
                <w:tab w:val="left" w:pos="851"/>
                <w:tab w:val="left" w:pos="993"/>
              </w:tabs>
              <w:spacing w:before="120"/>
              <w:rPr>
                <w:sz w:val="24"/>
                <w:szCs w:val="24"/>
              </w:rPr>
            </w:pPr>
            <w:r w:rsidRPr="000E117C">
              <w:rPr>
                <w:sz w:val="24"/>
                <w:szCs w:val="24"/>
              </w:rPr>
              <w:t>Nhất trí nội dung dự thảo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280384C" w14:textId="77777777" w:rsidR="001B21BA" w:rsidRPr="000E117C" w:rsidRDefault="001B21BA" w:rsidP="00CE6788">
            <w:pPr>
              <w:rPr>
                <w:sz w:val="24"/>
                <w:szCs w:val="24"/>
              </w:rPr>
            </w:pPr>
          </w:p>
        </w:tc>
      </w:tr>
      <w:tr w:rsidR="001B21BA" w:rsidRPr="000E117C" w14:paraId="4E1C1AFB" w14:textId="77777777" w:rsidTr="004D4628">
        <w:trPr>
          <w:trHeight w:val="227"/>
        </w:trPr>
        <w:tc>
          <w:tcPr>
            <w:tcW w:w="707" w:type="dxa"/>
            <w:shd w:val="clear" w:color="auto" w:fill="auto"/>
          </w:tcPr>
          <w:p w14:paraId="0E471048" w14:textId="77777777" w:rsidR="001B21BA" w:rsidRPr="000E117C" w:rsidRDefault="001B21BA" w:rsidP="001B21BA">
            <w:pPr>
              <w:numPr>
                <w:ilvl w:val="0"/>
                <w:numId w:val="11"/>
              </w:num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574840D1" w14:textId="77777777" w:rsidR="001B21BA" w:rsidRPr="000E117C" w:rsidRDefault="001B21BA" w:rsidP="00CE6788">
            <w:pPr>
              <w:jc w:val="both"/>
              <w:rPr>
                <w:sz w:val="24"/>
                <w:szCs w:val="24"/>
              </w:rPr>
            </w:pPr>
            <w:r w:rsidRPr="000E117C">
              <w:rPr>
                <w:sz w:val="24"/>
                <w:szCs w:val="24"/>
              </w:rPr>
              <w:t>UBND Đặc khu Cô Tô</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09EB87A4" w14:textId="77777777" w:rsidR="001B21BA" w:rsidRPr="000E117C" w:rsidRDefault="001B21BA" w:rsidP="00CE6788">
            <w:pPr>
              <w:tabs>
                <w:tab w:val="left" w:pos="851"/>
                <w:tab w:val="left" w:pos="993"/>
              </w:tabs>
              <w:spacing w:before="120"/>
              <w:rPr>
                <w:sz w:val="24"/>
                <w:szCs w:val="24"/>
              </w:rPr>
            </w:pPr>
            <w:r w:rsidRPr="000E117C">
              <w:rPr>
                <w:sz w:val="24"/>
                <w:szCs w:val="24"/>
              </w:rPr>
              <w:t>Số: 21/UBND - VHXH</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2BBF5FC4" w14:textId="77777777" w:rsidR="001B21BA" w:rsidRPr="000E117C" w:rsidRDefault="001B21BA" w:rsidP="00CE6788">
            <w:pPr>
              <w:tabs>
                <w:tab w:val="left" w:pos="851"/>
                <w:tab w:val="left" w:pos="993"/>
              </w:tabs>
              <w:spacing w:before="120"/>
              <w:jc w:val="center"/>
              <w:rPr>
                <w:sz w:val="24"/>
                <w:szCs w:val="24"/>
              </w:rPr>
            </w:pPr>
            <w:r w:rsidRPr="000E117C">
              <w:rPr>
                <w:sz w:val="24"/>
                <w:szCs w:val="24"/>
              </w:rPr>
              <w:t>07/7/2025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67C9BD17" w14:textId="77777777" w:rsidR="001B21BA" w:rsidRPr="000E117C" w:rsidRDefault="001B21BA" w:rsidP="00CE6788">
            <w:pPr>
              <w:tabs>
                <w:tab w:val="left" w:pos="851"/>
                <w:tab w:val="left" w:pos="993"/>
              </w:tabs>
              <w:spacing w:before="120"/>
              <w:rPr>
                <w:sz w:val="24"/>
                <w:szCs w:val="24"/>
              </w:rPr>
            </w:pPr>
            <w:r w:rsidRPr="000E117C">
              <w:rPr>
                <w:sz w:val="24"/>
                <w:szCs w:val="24"/>
              </w:rPr>
              <w:t>Nhất trí nội dung dự thảo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16801DC" w14:textId="77777777" w:rsidR="001B21BA" w:rsidRPr="000E117C" w:rsidRDefault="001B21BA" w:rsidP="00CE6788">
            <w:pPr>
              <w:rPr>
                <w:sz w:val="24"/>
                <w:szCs w:val="24"/>
              </w:rPr>
            </w:pPr>
          </w:p>
        </w:tc>
      </w:tr>
      <w:tr w:rsidR="001B21BA" w:rsidRPr="000E117C" w14:paraId="1436D184" w14:textId="77777777" w:rsidTr="004D4628">
        <w:trPr>
          <w:trHeight w:val="227"/>
        </w:trPr>
        <w:tc>
          <w:tcPr>
            <w:tcW w:w="707" w:type="dxa"/>
            <w:shd w:val="clear" w:color="auto" w:fill="auto"/>
          </w:tcPr>
          <w:p w14:paraId="2743E2A8" w14:textId="77777777" w:rsidR="001B21BA" w:rsidRPr="000E117C" w:rsidRDefault="001B21BA" w:rsidP="001B21BA">
            <w:pPr>
              <w:numPr>
                <w:ilvl w:val="0"/>
                <w:numId w:val="11"/>
              </w:num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725B07D7" w14:textId="77777777" w:rsidR="001B21BA" w:rsidRPr="000E117C" w:rsidRDefault="001B21BA" w:rsidP="00CE6788">
            <w:pPr>
              <w:jc w:val="both"/>
              <w:rPr>
                <w:sz w:val="24"/>
                <w:szCs w:val="24"/>
              </w:rPr>
            </w:pPr>
            <w:r w:rsidRPr="000E117C">
              <w:rPr>
                <w:sz w:val="24"/>
                <w:szCs w:val="24"/>
              </w:rPr>
              <w:t>UBND phường Hà An</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2948C7E1" w14:textId="77777777" w:rsidR="001B21BA" w:rsidRPr="000E117C" w:rsidRDefault="001B21BA" w:rsidP="00CE6788">
            <w:pPr>
              <w:tabs>
                <w:tab w:val="left" w:pos="851"/>
                <w:tab w:val="left" w:pos="993"/>
              </w:tabs>
              <w:rPr>
                <w:sz w:val="24"/>
                <w:szCs w:val="24"/>
              </w:rPr>
            </w:pPr>
            <w:r w:rsidRPr="000E117C">
              <w:rPr>
                <w:sz w:val="24"/>
                <w:szCs w:val="24"/>
              </w:rPr>
              <w:t>Số 29/UBND-VHXH</w:t>
            </w:r>
          </w:p>
          <w:p w14:paraId="6828D77B" w14:textId="77777777" w:rsidR="001B21BA" w:rsidRPr="000E117C" w:rsidRDefault="001B21BA" w:rsidP="00CE6788">
            <w:pPr>
              <w:tabs>
                <w:tab w:val="left" w:pos="851"/>
                <w:tab w:val="left" w:pos="993"/>
              </w:tabs>
              <w:rPr>
                <w:sz w:val="24"/>
                <w:szCs w:val="24"/>
              </w:rPr>
            </w:pPr>
          </w:p>
        </w:tc>
        <w:tc>
          <w:tcPr>
            <w:tcW w:w="1707" w:type="dxa"/>
            <w:tcBorders>
              <w:top w:val="single" w:sz="4" w:space="0" w:color="auto"/>
              <w:left w:val="nil"/>
              <w:bottom w:val="single" w:sz="4" w:space="0" w:color="auto"/>
              <w:right w:val="single" w:sz="4" w:space="0" w:color="auto"/>
            </w:tcBorders>
            <w:shd w:val="clear" w:color="000000" w:fill="FFFFFF"/>
            <w:vAlign w:val="center"/>
          </w:tcPr>
          <w:p w14:paraId="01DF743C" w14:textId="77777777" w:rsidR="001B21BA" w:rsidRPr="000E117C" w:rsidRDefault="001B21BA" w:rsidP="00CE6788">
            <w:pPr>
              <w:tabs>
                <w:tab w:val="left" w:pos="851"/>
                <w:tab w:val="left" w:pos="993"/>
              </w:tabs>
              <w:spacing w:before="120"/>
              <w:jc w:val="center"/>
              <w:rPr>
                <w:sz w:val="24"/>
                <w:szCs w:val="24"/>
              </w:rPr>
            </w:pPr>
            <w:r w:rsidRPr="000E117C">
              <w:rPr>
                <w:sz w:val="24"/>
                <w:szCs w:val="24"/>
              </w:rPr>
              <w:t>09/7/2025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747AE082" w14:textId="77777777" w:rsidR="001B21BA" w:rsidRPr="000E117C" w:rsidRDefault="001B21BA" w:rsidP="00CE6788">
            <w:pPr>
              <w:tabs>
                <w:tab w:val="left" w:pos="851"/>
                <w:tab w:val="left" w:pos="993"/>
              </w:tabs>
              <w:spacing w:before="120"/>
              <w:rPr>
                <w:sz w:val="24"/>
                <w:szCs w:val="24"/>
              </w:rPr>
            </w:pPr>
            <w:r w:rsidRPr="000E117C">
              <w:rPr>
                <w:sz w:val="24"/>
                <w:szCs w:val="24"/>
              </w:rPr>
              <w:t>Nhất trí nội dung dự thảo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903DCB5" w14:textId="77777777" w:rsidR="001B21BA" w:rsidRPr="000E117C" w:rsidRDefault="001B21BA" w:rsidP="00CE6788">
            <w:pPr>
              <w:rPr>
                <w:sz w:val="24"/>
                <w:szCs w:val="24"/>
              </w:rPr>
            </w:pPr>
          </w:p>
        </w:tc>
      </w:tr>
      <w:tr w:rsidR="001B21BA" w:rsidRPr="000E117C" w14:paraId="2EE0D734" w14:textId="77777777" w:rsidTr="004D4628">
        <w:trPr>
          <w:trHeight w:val="227"/>
        </w:trPr>
        <w:tc>
          <w:tcPr>
            <w:tcW w:w="707" w:type="dxa"/>
            <w:shd w:val="clear" w:color="auto" w:fill="auto"/>
          </w:tcPr>
          <w:p w14:paraId="16106C8E" w14:textId="77777777" w:rsidR="001B21BA" w:rsidRPr="000E117C" w:rsidRDefault="001B21BA" w:rsidP="001B21BA">
            <w:pPr>
              <w:numPr>
                <w:ilvl w:val="0"/>
                <w:numId w:val="11"/>
              </w:num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0F212E86" w14:textId="77777777" w:rsidR="001B21BA" w:rsidRPr="000E117C" w:rsidRDefault="001B21BA" w:rsidP="00CE6788">
            <w:pPr>
              <w:jc w:val="both"/>
              <w:rPr>
                <w:sz w:val="24"/>
                <w:szCs w:val="24"/>
              </w:rPr>
            </w:pPr>
            <w:r w:rsidRPr="000E117C">
              <w:rPr>
                <w:sz w:val="24"/>
                <w:szCs w:val="24"/>
              </w:rPr>
              <w:t>UBND phường Yên Tử</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0702813B" w14:textId="77777777" w:rsidR="001B21BA" w:rsidRPr="000E117C" w:rsidRDefault="001B21BA" w:rsidP="00CE6788">
            <w:pPr>
              <w:tabs>
                <w:tab w:val="left" w:pos="851"/>
                <w:tab w:val="left" w:pos="993"/>
              </w:tabs>
              <w:rPr>
                <w:sz w:val="24"/>
                <w:szCs w:val="24"/>
              </w:rPr>
            </w:pPr>
            <w:r w:rsidRPr="000E117C">
              <w:rPr>
                <w:sz w:val="24"/>
                <w:szCs w:val="24"/>
              </w:rPr>
              <w:t>Số 62/UBND-VHXH</w:t>
            </w:r>
          </w:p>
          <w:p w14:paraId="062470E8" w14:textId="77777777" w:rsidR="001B21BA" w:rsidRPr="000E117C" w:rsidRDefault="001B21BA" w:rsidP="00CE6788">
            <w:pPr>
              <w:tabs>
                <w:tab w:val="left" w:pos="851"/>
                <w:tab w:val="left" w:pos="993"/>
              </w:tabs>
              <w:rPr>
                <w:sz w:val="24"/>
                <w:szCs w:val="24"/>
              </w:rPr>
            </w:pPr>
          </w:p>
        </w:tc>
        <w:tc>
          <w:tcPr>
            <w:tcW w:w="1707" w:type="dxa"/>
            <w:tcBorders>
              <w:top w:val="single" w:sz="4" w:space="0" w:color="auto"/>
              <w:left w:val="nil"/>
              <w:bottom w:val="single" w:sz="4" w:space="0" w:color="auto"/>
              <w:right w:val="single" w:sz="4" w:space="0" w:color="auto"/>
            </w:tcBorders>
            <w:shd w:val="clear" w:color="000000" w:fill="FFFFFF"/>
            <w:vAlign w:val="center"/>
          </w:tcPr>
          <w:p w14:paraId="3F0C17CC" w14:textId="77777777" w:rsidR="001B21BA" w:rsidRPr="000E117C" w:rsidRDefault="001B21BA" w:rsidP="00CE6788">
            <w:pPr>
              <w:tabs>
                <w:tab w:val="left" w:pos="851"/>
                <w:tab w:val="left" w:pos="993"/>
              </w:tabs>
              <w:spacing w:before="120"/>
              <w:jc w:val="center"/>
              <w:rPr>
                <w:sz w:val="24"/>
                <w:szCs w:val="24"/>
              </w:rPr>
            </w:pPr>
            <w:r w:rsidRPr="000E117C">
              <w:rPr>
                <w:sz w:val="24"/>
                <w:szCs w:val="24"/>
              </w:rPr>
              <w:t>14/7/2025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4DF9CAB2" w14:textId="77777777" w:rsidR="001B21BA" w:rsidRPr="000E117C" w:rsidRDefault="001B21BA" w:rsidP="00CE6788">
            <w:pPr>
              <w:tabs>
                <w:tab w:val="left" w:pos="851"/>
                <w:tab w:val="left" w:pos="993"/>
              </w:tabs>
              <w:spacing w:before="120"/>
              <w:rPr>
                <w:sz w:val="24"/>
                <w:szCs w:val="24"/>
              </w:rPr>
            </w:pPr>
            <w:r w:rsidRPr="000E117C">
              <w:rPr>
                <w:sz w:val="24"/>
                <w:szCs w:val="24"/>
              </w:rPr>
              <w:t>Nhất trí nội dung dự thảo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2E1E37D" w14:textId="77777777" w:rsidR="001B21BA" w:rsidRPr="000E117C" w:rsidRDefault="001B21BA" w:rsidP="00CE6788">
            <w:pPr>
              <w:rPr>
                <w:sz w:val="24"/>
                <w:szCs w:val="24"/>
              </w:rPr>
            </w:pPr>
          </w:p>
        </w:tc>
      </w:tr>
      <w:tr w:rsidR="001B21BA" w:rsidRPr="000E117C" w14:paraId="7A02A582" w14:textId="77777777" w:rsidTr="004D4628">
        <w:trPr>
          <w:trHeight w:val="227"/>
        </w:trPr>
        <w:tc>
          <w:tcPr>
            <w:tcW w:w="707" w:type="dxa"/>
            <w:shd w:val="clear" w:color="auto" w:fill="auto"/>
          </w:tcPr>
          <w:p w14:paraId="02ACA07E" w14:textId="77777777" w:rsidR="001B21BA" w:rsidRPr="000E117C" w:rsidRDefault="001B21BA" w:rsidP="001B21BA">
            <w:pPr>
              <w:numPr>
                <w:ilvl w:val="0"/>
                <w:numId w:val="11"/>
              </w:num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3395A78A" w14:textId="77777777" w:rsidR="001B21BA" w:rsidRPr="000E117C" w:rsidRDefault="001B21BA" w:rsidP="00CE6788">
            <w:pPr>
              <w:jc w:val="both"/>
              <w:rPr>
                <w:sz w:val="24"/>
                <w:szCs w:val="24"/>
              </w:rPr>
            </w:pPr>
            <w:r w:rsidRPr="000E117C">
              <w:rPr>
                <w:sz w:val="24"/>
                <w:szCs w:val="24"/>
              </w:rPr>
              <w:t>Công an tỉnh</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0F492198" w14:textId="77777777" w:rsidR="001B21BA" w:rsidRPr="000E117C" w:rsidRDefault="001B21BA" w:rsidP="00CE6788">
            <w:pPr>
              <w:tabs>
                <w:tab w:val="left" w:pos="851"/>
                <w:tab w:val="left" w:pos="993"/>
              </w:tabs>
              <w:rPr>
                <w:sz w:val="24"/>
                <w:szCs w:val="24"/>
              </w:rPr>
            </w:pPr>
            <w:r w:rsidRPr="000E117C">
              <w:rPr>
                <w:sz w:val="24"/>
                <w:szCs w:val="24"/>
              </w:rPr>
              <w:t>Số: 2324/CSKT-Đ5</w:t>
            </w:r>
          </w:p>
          <w:p w14:paraId="039A8124" w14:textId="77777777" w:rsidR="001B21BA" w:rsidRPr="000E117C" w:rsidRDefault="001B21BA" w:rsidP="00CE6788">
            <w:pPr>
              <w:tabs>
                <w:tab w:val="left" w:pos="851"/>
                <w:tab w:val="left" w:pos="993"/>
              </w:tabs>
              <w:rPr>
                <w:sz w:val="24"/>
                <w:szCs w:val="24"/>
              </w:rPr>
            </w:pPr>
          </w:p>
        </w:tc>
        <w:tc>
          <w:tcPr>
            <w:tcW w:w="1707" w:type="dxa"/>
            <w:tcBorders>
              <w:top w:val="single" w:sz="4" w:space="0" w:color="auto"/>
              <w:left w:val="nil"/>
              <w:bottom w:val="single" w:sz="4" w:space="0" w:color="auto"/>
              <w:right w:val="single" w:sz="4" w:space="0" w:color="auto"/>
            </w:tcBorders>
            <w:shd w:val="clear" w:color="000000" w:fill="FFFFFF"/>
            <w:vAlign w:val="center"/>
          </w:tcPr>
          <w:p w14:paraId="5958E90A" w14:textId="77777777" w:rsidR="001B21BA" w:rsidRPr="000E117C" w:rsidRDefault="001B21BA" w:rsidP="00CE6788">
            <w:pPr>
              <w:tabs>
                <w:tab w:val="left" w:pos="851"/>
                <w:tab w:val="left" w:pos="993"/>
              </w:tabs>
              <w:spacing w:before="120"/>
              <w:jc w:val="center"/>
              <w:rPr>
                <w:sz w:val="24"/>
                <w:szCs w:val="24"/>
              </w:rPr>
            </w:pPr>
            <w:r w:rsidRPr="000E117C">
              <w:rPr>
                <w:sz w:val="24"/>
                <w:szCs w:val="24"/>
              </w:rPr>
              <w:t>7/7/2025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42F10FDB" w14:textId="77777777" w:rsidR="001B21BA" w:rsidRPr="000E117C" w:rsidRDefault="001B21BA" w:rsidP="00CE6788">
            <w:pPr>
              <w:tabs>
                <w:tab w:val="left" w:pos="851"/>
                <w:tab w:val="left" w:pos="993"/>
              </w:tabs>
              <w:spacing w:before="120"/>
              <w:rPr>
                <w:sz w:val="24"/>
                <w:szCs w:val="24"/>
              </w:rPr>
            </w:pPr>
            <w:r w:rsidRPr="000E117C">
              <w:rPr>
                <w:sz w:val="24"/>
                <w:szCs w:val="24"/>
              </w:rPr>
              <w:t>Nhất trí nội dung dự thảo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4FA1BA0" w14:textId="77777777" w:rsidR="001B21BA" w:rsidRPr="000E117C" w:rsidRDefault="001B21BA" w:rsidP="00CE6788">
            <w:pPr>
              <w:rPr>
                <w:sz w:val="24"/>
                <w:szCs w:val="24"/>
              </w:rPr>
            </w:pPr>
          </w:p>
        </w:tc>
      </w:tr>
      <w:tr w:rsidR="001B21BA" w:rsidRPr="000E117C" w14:paraId="30692EE4" w14:textId="77777777" w:rsidTr="004D4628">
        <w:trPr>
          <w:trHeight w:val="227"/>
        </w:trPr>
        <w:tc>
          <w:tcPr>
            <w:tcW w:w="707" w:type="dxa"/>
            <w:shd w:val="clear" w:color="auto" w:fill="auto"/>
          </w:tcPr>
          <w:p w14:paraId="52946B01" w14:textId="77777777" w:rsidR="001B21BA" w:rsidRPr="000E117C" w:rsidRDefault="001B21BA" w:rsidP="001B21BA">
            <w:pPr>
              <w:numPr>
                <w:ilvl w:val="0"/>
                <w:numId w:val="11"/>
              </w:num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22D9EC18" w14:textId="77777777" w:rsidR="001B21BA" w:rsidRPr="000E117C" w:rsidRDefault="001B21BA" w:rsidP="00CE6788">
            <w:pPr>
              <w:jc w:val="both"/>
              <w:rPr>
                <w:sz w:val="24"/>
                <w:szCs w:val="24"/>
              </w:rPr>
            </w:pPr>
            <w:r w:rsidRPr="000E117C">
              <w:rPr>
                <w:sz w:val="24"/>
                <w:szCs w:val="24"/>
              </w:rPr>
              <w:t>UBND Phường Mông Dương</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1D430952" w14:textId="77777777" w:rsidR="001B21BA" w:rsidRPr="000E117C" w:rsidRDefault="001B21BA" w:rsidP="00CE6788">
            <w:pPr>
              <w:tabs>
                <w:tab w:val="left" w:pos="851"/>
                <w:tab w:val="left" w:pos="993"/>
              </w:tabs>
              <w:rPr>
                <w:sz w:val="24"/>
                <w:szCs w:val="24"/>
              </w:rPr>
            </w:pPr>
            <w:r w:rsidRPr="000E117C">
              <w:rPr>
                <w:sz w:val="24"/>
                <w:szCs w:val="24"/>
              </w:rPr>
              <w:t>Số 49/UBND-VHXH</w:t>
            </w:r>
          </w:p>
          <w:p w14:paraId="2FC955E6" w14:textId="77777777" w:rsidR="001B21BA" w:rsidRPr="000E117C" w:rsidRDefault="001B21BA" w:rsidP="00CE6788">
            <w:pPr>
              <w:tabs>
                <w:tab w:val="left" w:pos="851"/>
                <w:tab w:val="left" w:pos="993"/>
              </w:tabs>
              <w:rPr>
                <w:sz w:val="24"/>
                <w:szCs w:val="24"/>
              </w:rPr>
            </w:pPr>
          </w:p>
        </w:tc>
        <w:tc>
          <w:tcPr>
            <w:tcW w:w="1707" w:type="dxa"/>
            <w:tcBorders>
              <w:top w:val="single" w:sz="4" w:space="0" w:color="auto"/>
              <w:left w:val="nil"/>
              <w:bottom w:val="single" w:sz="4" w:space="0" w:color="auto"/>
              <w:right w:val="single" w:sz="4" w:space="0" w:color="auto"/>
            </w:tcBorders>
            <w:shd w:val="clear" w:color="000000" w:fill="FFFFFF"/>
            <w:vAlign w:val="center"/>
          </w:tcPr>
          <w:p w14:paraId="59F11A7E" w14:textId="77777777" w:rsidR="001B21BA" w:rsidRPr="000E117C" w:rsidRDefault="001B21BA" w:rsidP="00CE6788">
            <w:pPr>
              <w:tabs>
                <w:tab w:val="left" w:pos="851"/>
                <w:tab w:val="left" w:pos="993"/>
              </w:tabs>
              <w:spacing w:before="120"/>
              <w:jc w:val="center"/>
              <w:rPr>
                <w:sz w:val="24"/>
                <w:szCs w:val="24"/>
              </w:rPr>
            </w:pPr>
            <w:r w:rsidRPr="000E117C">
              <w:rPr>
                <w:sz w:val="24"/>
                <w:szCs w:val="24"/>
              </w:rPr>
              <w:t>15/7/2025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1192279F" w14:textId="77777777" w:rsidR="001B21BA" w:rsidRPr="000E117C" w:rsidRDefault="001B21BA" w:rsidP="00CE6788">
            <w:pPr>
              <w:tabs>
                <w:tab w:val="left" w:pos="851"/>
                <w:tab w:val="left" w:pos="993"/>
              </w:tabs>
              <w:spacing w:before="120"/>
              <w:rPr>
                <w:sz w:val="24"/>
                <w:szCs w:val="24"/>
              </w:rPr>
            </w:pPr>
            <w:r w:rsidRPr="000E117C">
              <w:rPr>
                <w:sz w:val="24"/>
                <w:szCs w:val="24"/>
              </w:rPr>
              <w:t>Nhất trí nội dung dự thảo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F06BC0E" w14:textId="77777777" w:rsidR="001B21BA" w:rsidRPr="000E117C" w:rsidRDefault="001B21BA" w:rsidP="00CE6788">
            <w:pPr>
              <w:rPr>
                <w:sz w:val="24"/>
                <w:szCs w:val="24"/>
              </w:rPr>
            </w:pPr>
          </w:p>
        </w:tc>
      </w:tr>
      <w:tr w:rsidR="001B21BA" w:rsidRPr="000E117C" w14:paraId="7279CCA5" w14:textId="77777777" w:rsidTr="004D4628">
        <w:trPr>
          <w:trHeight w:val="227"/>
        </w:trPr>
        <w:tc>
          <w:tcPr>
            <w:tcW w:w="707" w:type="dxa"/>
            <w:shd w:val="clear" w:color="auto" w:fill="auto"/>
          </w:tcPr>
          <w:p w14:paraId="4E38B772" w14:textId="77777777" w:rsidR="001B21BA" w:rsidRPr="000E117C" w:rsidRDefault="001B21BA" w:rsidP="001B21BA">
            <w:pPr>
              <w:numPr>
                <w:ilvl w:val="0"/>
                <w:numId w:val="11"/>
              </w:num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70E2695A" w14:textId="77777777" w:rsidR="001B21BA" w:rsidRPr="000E117C" w:rsidRDefault="001B21BA" w:rsidP="00CE6788">
            <w:pPr>
              <w:jc w:val="both"/>
              <w:rPr>
                <w:sz w:val="24"/>
                <w:szCs w:val="24"/>
              </w:rPr>
            </w:pPr>
            <w:r w:rsidRPr="000E117C">
              <w:rPr>
                <w:sz w:val="24"/>
                <w:szCs w:val="24"/>
              </w:rPr>
              <w:t>UBND phường Móng Cái 3</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38F092D6" w14:textId="77777777" w:rsidR="001B21BA" w:rsidRPr="000E117C" w:rsidRDefault="001B21BA" w:rsidP="00CE6788">
            <w:pPr>
              <w:tabs>
                <w:tab w:val="left" w:pos="851"/>
                <w:tab w:val="left" w:pos="993"/>
              </w:tabs>
              <w:rPr>
                <w:sz w:val="24"/>
                <w:szCs w:val="24"/>
              </w:rPr>
            </w:pPr>
            <w:r w:rsidRPr="000E117C">
              <w:rPr>
                <w:sz w:val="24"/>
                <w:szCs w:val="24"/>
              </w:rPr>
              <w:t>Số 38/UBND-VHXH</w:t>
            </w:r>
          </w:p>
          <w:p w14:paraId="003E0060" w14:textId="77777777" w:rsidR="001B21BA" w:rsidRPr="000E117C" w:rsidRDefault="001B21BA" w:rsidP="00CE6788">
            <w:pPr>
              <w:tabs>
                <w:tab w:val="left" w:pos="851"/>
                <w:tab w:val="left" w:pos="993"/>
              </w:tabs>
              <w:rPr>
                <w:sz w:val="24"/>
                <w:szCs w:val="24"/>
              </w:rPr>
            </w:pPr>
          </w:p>
        </w:tc>
        <w:tc>
          <w:tcPr>
            <w:tcW w:w="1707" w:type="dxa"/>
            <w:tcBorders>
              <w:top w:val="single" w:sz="4" w:space="0" w:color="auto"/>
              <w:left w:val="nil"/>
              <w:bottom w:val="single" w:sz="4" w:space="0" w:color="auto"/>
              <w:right w:val="single" w:sz="4" w:space="0" w:color="auto"/>
            </w:tcBorders>
            <w:shd w:val="clear" w:color="000000" w:fill="FFFFFF"/>
            <w:vAlign w:val="center"/>
          </w:tcPr>
          <w:p w14:paraId="65A1142D" w14:textId="77777777" w:rsidR="001B21BA" w:rsidRPr="000E117C" w:rsidRDefault="001B21BA" w:rsidP="00CE6788">
            <w:pPr>
              <w:tabs>
                <w:tab w:val="left" w:pos="851"/>
                <w:tab w:val="left" w:pos="993"/>
              </w:tabs>
              <w:spacing w:before="120"/>
              <w:jc w:val="center"/>
              <w:rPr>
                <w:sz w:val="24"/>
                <w:szCs w:val="24"/>
              </w:rPr>
            </w:pPr>
            <w:r w:rsidRPr="000E117C">
              <w:rPr>
                <w:sz w:val="24"/>
                <w:szCs w:val="24"/>
              </w:rPr>
              <w:t>14/7/2025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6F8FF01E" w14:textId="77777777" w:rsidR="001B21BA" w:rsidRPr="000E117C" w:rsidRDefault="001B21BA" w:rsidP="00CE6788">
            <w:pPr>
              <w:tabs>
                <w:tab w:val="left" w:pos="851"/>
                <w:tab w:val="left" w:pos="993"/>
              </w:tabs>
              <w:spacing w:before="120"/>
              <w:rPr>
                <w:sz w:val="24"/>
                <w:szCs w:val="24"/>
              </w:rPr>
            </w:pPr>
            <w:r w:rsidRPr="000E117C">
              <w:rPr>
                <w:sz w:val="24"/>
                <w:szCs w:val="24"/>
              </w:rPr>
              <w:t>Nhất trí nội dung dự thảo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FFB9B17" w14:textId="77777777" w:rsidR="001B21BA" w:rsidRPr="000E117C" w:rsidRDefault="001B21BA" w:rsidP="00CE6788">
            <w:pPr>
              <w:rPr>
                <w:sz w:val="24"/>
                <w:szCs w:val="24"/>
              </w:rPr>
            </w:pPr>
          </w:p>
        </w:tc>
      </w:tr>
      <w:tr w:rsidR="001B21BA" w:rsidRPr="000E117C" w14:paraId="27B32AD1" w14:textId="77777777" w:rsidTr="004D4628">
        <w:trPr>
          <w:trHeight w:val="227"/>
        </w:trPr>
        <w:tc>
          <w:tcPr>
            <w:tcW w:w="707" w:type="dxa"/>
            <w:shd w:val="clear" w:color="auto" w:fill="auto"/>
          </w:tcPr>
          <w:p w14:paraId="45ACC98E" w14:textId="77777777" w:rsidR="001B21BA" w:rsidRPr="000E117C" w:rsidRDefault="001B21BA" w:rsidP="001B21BA">
            <w:pPr>
              <w:numPr>
                <w:ilvl w:val="0"/>
                <w:numId w:val="11"/>
              </w:num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10BD30EB" w14:textId="77777777" w:rsidR="001B21BA" w:rsidRPr="000E117C" w:rsidRDefault="001B21BA" w:rsidP="00CE6788">
            <w:pPr>
              <w:jc w:val="both"/>
              <w:rPr>
                <w:sz w:val="24"/>
                <w:szCs w:val="24"/>
              </w:rPr>
            </w:pPr>
            <w:r w:rsidRPr="000E117C">
              <w:rPr>
                <w:sz w:val="24"/>
                <w:szCs w:val="24"/>
              </w:rPr>
              <w:t>UBND phường Mạo Khê</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450A632A" w14:textId="77777777" w:rsidR="001B21BA" w:rsidRPr="000E117C" w:rsidRDefault="001B21BA" w:rsidP="00CE6788">
            <w:pPr>
              <w:tabs>
                <w:tab w:val="left" w:pos="851"/>
                <w:tab w:val="left" w:pos="993"/>
              </w:tabs>
              <w:spacing w:before="120"/>
              <w:rPr>
                <w:sz w:val="24"/>
                <w:szCs w:val="24"/>
              </w:rPr>
            </w:pPr>
            <w:r w:rsidRPr="000E117C">
              <w:rPr>
                <w:sz w:val="24"/>
                <w:szCs w:val="24"/>
              </w:rPr>
              <w:t>Số: 74/UBND-VHXH,</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3A8B1A26" w14:textId="77777777" w:rsidR="001B21BA" w:rsidRPr="000E117C" w:rsidRDefault="001B21BA" w:rsidP="00CE6788">
            <w:pPr>
              <w:tabs>
                <w:tab w:val="left" w:pos="851"/>
                <w:tab w:val="left" w:pos="993"/>
              </w:tabs>
              <w:spacing w:before="120"/>
              <w:jc w:val="center"/>
              <w:rPr>
                <w:sz w:val="24"/>
                <w:szCs w:val="24"/>
              </w:rPr>
            </w:pPr>
            <w:r w:rsidRPr="000E117C">
              <w:rPr>
                <w:sz w:val="24"/>
                <w:szCs w:val="24"/>
              </w:rPr>
              <w:t>15/7/2025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0577001F" w14:textId="77777777" w:rsidR="001B21BA" w:rsidRPr="000E117C" w:rsidRDefault="001B21BA" w:rsidP="00CE6788">
            <w:pPr>
              <w:tabs>
                <w:tab w:val="left" w:pos="851"/>
                <w:tab w:val="left" w:pos="993"/>
              </w:tabs>
              <w:spacing w:before="120"/>
              <w:rPr>
                <w:sz w:val="24"/>
                <w:szCs w:val="24"/>
              </w:rPr>
            </w:pPr>
            <w:r w:rsidRPr="000E117C">
              <w:rPr>
                <w:sz w:val="24"/>
                <w:szCs w:val="24"/>
              </w:rPr>
              <w:t>Nhất trí nội dung dự thảo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14C5059" w14:textId="77777777" w:rsidR="001B21BA" w:rsidRPr="000E117C" w:rsidRDefault="001B21BA" w:rsidP="00CE6788">
            <w:pPr>
              <w:rPr>
                <w:sz w:val="24"/>
                <w:szCs w:val="24"/>
              </w:rPr>
            </w:pPr>
          </w:p>
        </w:tc>
      </w:tr>
      <w:tr w:rsidR="001B21BA" w:rsidRPr="000E117C" w14:paraId="5A8B6CCA" w14:textId="77777777" w:rsidTr="004D4628">
        <w:trPr>
          <w:trHeight w:val="227"/>
        </w:trPr>
        <w:tc>
          <w:tcPr>
            <w:tcW w:w="707" w:type="dxa"/>
            <w:shd w:val="clear" w:color="auto" w:fill="auto"/>
          </w:tcPr>
          <w:p w14:paraId="1F7E6E84" w14:textId="77777777" w:rsidR="001B21BA" w:rsidRPr="000E117C" w:rsidRDefault="001B21BA" w:rsidP="001B21BA">
            <w:pPr>
              <w:numPr>
                <w:ilvl w:val="0"/>
                <w:numId w:val="11"/>
              </w:num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50628895" w14:textId="77777777" w:rsidR="001B21BA" w:rsidRPr="000E117C" w:rsidRDefault="001B21BA" w:rsidP="00CE6788">
            <w:pPr>
              <w:jc w:val="both"/>
              <w:rPr>
                <w:sz w:val="24"/>
                <w:szCs w:val="24"/>
              </w:rPr>
            </w:pPr>
            <w:r w:rsidRPr="000E117C">
              <w:rPr>
                <w:sz w:val="24"/>
                <w:szCs w:val="24"/>
              </w:rPr>
              <w:t>UBND phường Quang Hanh</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6F1E92AB" w14:textId="77777777" w:rsidR="001B21BA" w:rsidRPr="000E117C" w:rsidRDefault="001B21BA" w:rsidP="00CE6788">
            <w:pPr>
              <w:tabs>
                <w:tab w:val="left" w:pos="851"/>
                <w:tab w:val="left" w:pos="993"/>
              </w:tabs>
              <w:spacing w:before="120"/>
              <w:rPr>
                <w:sz w:val="24"/>
                <w:szCs w:val="24"/>
              </w:rPr>
            </w:pPr>
            <w:r w:rsidRPr="000E117C">
              <w:rPr>
                <w:sz w:val="24"/>
                <w:szCs w:val="24"/>
              </w:rPr>
              <w:t>Số 104/UBND-VHXH</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02EDA276" w14:textId="77777777" w:rsidR="001B21BA" w:rsidRPr="000E117C" w:rsidRDefault="001B21BA" w:rsidP="00CE6788">
            <w:pPr>
              <w:tabs>
                <w:tab w:val="left" w:pos="851"/>
                <w:tab w:val="left" w:pos="993"/>
              </w:tabs>
              <w:spacing w:before="120"/>
              <w:jc w:val="center"/>
              <w:rPr>
                <w:sz w:val="24"/>
                <w:szCs w:val="24"/>
              </w:rPr>
            </w:pPr>
            <w:r w:rsidRPr="000E117C">
              <w:rPr>
                <w:sz w:val="24"/>
                <w:szCs w:val="24"/>
              </w:rPr>
              <w:t>17/7/2025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717E318D" w14:textId="77777777" w:rsidR="001B21BA" w:rsidRPr="000E117C" w:rsidRDefault="001B21BA" w:rsidP="00CE6788">
            <w:pPr>
              <w:tabs>
                <w:tab w:val="left" w:pos="851"/>
                <w:tab w:val="left" w:pos="993"/>
              </w:tabs>
              <w:spacing w:before="120"/>
              <w:rPr>
                <w:sz w:val="24"/>
                <w:szCs w:val="24"/>
              </w:rPr>
            </w:pPr>
            <w:r w:rsidRPr="000E117C">
              <w:rPr>
                <w:sz w:val="24"/>
                <w:szCs w:val="24"/>
              </w:rPr>
              <w:t>Nhất trí nội dung dự thảo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13FE045" w14:textId="77777777" w:rsidR="001B21BA" w:rsidRPr="000E117C" w:rsidRDefault="001B21BA" w:rsidP="00CE6788">
            <w:pPr>
              <w:rPr>
                <w:sz w:val="24"/>
                <w:szCs w:val="24"/>
              </w:rPr>
            </w:pPr>
          </w:p>
        </w:tc>
      </w:tr>
      <w:tr w:rsidR="001B21BA" w:rsidRPr="000E117C" w14:paraId="282FB3E9" w14:textId="77777777" w:rsidTr="004D4628">
        <w:trPr>
          <w:trHeight w:val="227"/>
        </w:trPr>
        <w:tc>
          <w:tcPr>
            <w:tcW w:w="707" w:type="dxa"/>
            <w:shd w:val="clear" w:color="auto" w:fill="auto"/>
          </w:tcPr>
          <w:p w14:paraId="31D9644A" w14:textId="77777777" w:rsidR="001B21BA" w:rsidRPr="000E117C" w:rsidRDefault="001B21BA" w:rsidP="001B21BA">
            <w:pPr>
              <w:numPr>
                <w:ilvl w:val="0"/>
                <w:numId w:val="11"/>
              </w:num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7BE93BBA" w14:textId="77777777" w:rsidR="001B21BA" w:rsidRPr="000E117C" w:rsidRDefault="001B21BA" w:rsidP="00CE6788">
            <w:pPr>
              <w:jc w:val="both"/>
              <w:rPr>
                <w:sz w:val="24"/>
                <w:szCs w:val="24"/>
              </w:rPr>
            </w:pPr>
            <w:r w:rsidRPr="000E117C">
              <w:rPr>
                <w:sz w:val="24"/>
                <w:szCs w:val="24"/>
              </w:rPr>
              <w:t>UBND phường Uông Bí</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3DA54E66" w14:textId="77777777" w:rsidR="001B21BA" w:rsidRPr="000E117C" w:rsidRDefault="001B21BA" w:rsidP="00CE6788">
            <w:pPr>
              <w:tabs>
                <w:tab w:val="left" w:pos="851"/>
                <w:tab w:val="left" w:pos="993"/>
                <w:tab w:val="left" w:pos="1419"/>
              </w:tabs>
              <w:spacing w:before="120"/>
              <w:rPr>
                <w:sz w:val="24"/>
                <w:szCs w:val="24"/>
              </w:rPr>
            </w:pPr>
            <w:r w:rsidRPr="000E117C">
              <w:rPr>
                <w:sz w:val="24"/>
                <w:szCs w:val="24"/>
              </w:rPr>
              <w:t>Số: 30/UBND</w:t>
            </w:r>
            <w:r w:rsidRPr="000E117C">
              <w:rPr>
                <w:sz w:val="24"/>
                <w:szCs w:val="24"/>
                <w:lang w:val="vi-VN"/>
              </w:rPr>
              <w:t xml:space="preserve"> </w:t>
            </w:r>
            <w:r w:rsidRPr="000E117C">
              <w:rPr>
                <w:sz w:val="24"/>
                <w:szCs w:val="24"/>
              </w:rPr>
              <w:t>VHXH</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09BD7467" w14:textId="77777777" w:rsidR="001B21BA" w:rsidRPr="000E117C" w:rsidRDefault="001B21BA" w:rsidP="00CE6788">
            <w:pPr>
              <w:tabs>
                <w:tab w:val="left" w:pos="851"/>
                <w:tab w:val="left" w:pos="993"/>
              </w:tabs>
              <w:spacing w:before="120"/>
              <w:jc w:val="center"/>
              <w:rPr>
                <w:sz w:val="24"/>
                <w:szCs w:val="24"/>
              </w:rPr>
            </w:pPr>
            <w:r w:rsidRPr="000E117C">
              <w:rPr>
                <w:sz w:val="24"/>
                <w:szCs w:val="24"/>
              </w:rPr>
              <w:t>05/7/2025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4427429F" w14:textId="77777777" w:rsidR="001B21BA" w:rsidRPr="000E117C" w:rsidRDefault="001B21BA" w:rsidP="00CE6788">
            <w:pPr>
              <w:tabs>
                <w:tab w:val="left" w:pos="851"/>
                <w:tab w:val="left" w:pos="993"/>
              </w:tabs>
              <w:spacing w:before="120"/>
              <w:rPr>
                <w:sz w:val="24"/>
                <w:szCs w:val="24"/>
              </w:rPr>
            </w:pPr>
            <w:r w:rsidRPr="000E117C">
              <w:rPr>
                <w:sz w:val="24"/>
                <w:szCs w:val="24"/>
              </w:rPr>
              <w:t>Nhất trí nội dung dự thảo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133B83C" w14:textId="77777777" w:rsidR="001B21BA" w:rsidRPr="000E117C" w:rsidRDefault="001B21BA" w:rsidP="00CE6788">
            <w:pPr>
              <w:rPr>
                <w:sz w:val="24"/>
                <w:szCs w:val="24"/>
              </w:rPr>
            </w:pPr>
          </w:p>
        </w:tc>
      </w:tr>
      <w:tr w:rsidR="001B21BA" w:rsidRPr="000E117C" w14:paraId="000A638C" w14:textId="77777777" w:rsidTr="004D4628">
        <w:trPr>
          <w:trHeight w:val="227"/>
        </w:trPr>
        <w:tc>
          <w:tcPr>
            <w:tcW w:w="707" w:type="dxa"/>
            <w:shd w:val="clear" w:color="auto" w:fill="auto"/>
          </w:tcPr>
          <w:p w14:paraId="4915AA84" w14:textId="77777777" w:rsidR="001B21BA" w:rsidRPr="000E117C" w:rsidRDefault="001B21BA" w:rsidP="001B21BA">
            <w:pPr>
              <w:numPr>
                <w:ilvl w:val="0"/>
                <w:numId w:val="11"/>
              </w:numPr>
              <w:spacing w:before="120"/>
              <w:jc w:val="center"/>
              <w:rPr>
                <w:sz w:val="24"/>
                <w:szCs w:val="24"/>
              </w:rPr>
            </w:pPr>
          </w:p>
        </w:tc>
        <w:tc>
          <w:tcPr>
            <w:tcW w:w="1986" w:type="dxa"/>
            <w:tcBorders>
              <w:left w:val="single" w:sz="4" w:space="0" w:color="auto"/>
              <w:right w:val="single" w:sz="4" w:space="0" w:color="auto"/>
            </w:tcBorders>
            <w:shd w:val="clear" w:color="000000" w:fill="FFFFFF"/>
            <w:vAlign w:val="center"/>
          </w:tcPr>
          <w:p w14:paraId="5F3B5E9F" w14:textId="77777777" w:rsidR="001B21BA" w:rsidRPr="00B46C2F" w:rsidRDefault="001B21BA" w:rsidP="00CE6788">
            <w:pPr>
              <w:jc w:val="both"/>
              <w:rPr>
                <w:spacing w:val="-8"/>
                <w:sz w:val="24"/>
                <w:szCs w:val="24"/>
              </w:rPr>
            </w:pPr>
            <w:r w:rsidRPr="00B46C2F">
              <w:rPr>
                <w:spacing w:val="-8"/>
                <w:sz w:val="24"/>
                <w:szCs w:val="24"/>
              </w:rPr>
              <w:t>UBND Tuần Châu</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03A9DD58" w14:textId="77777777" w:rsidR="001B21BA" w:rsidRPr="000E117C" w:rsidRDefault="001B21BA" w:rsidP="00CE6788">
            <w:pPr>
              <w:tabs>
                <w:tab w:val="left" w:pos="851"/>
                <w:tab w:val="left" w:pos="993"/>
              </w:tabs>
              <w:spacing w:before="120"/>
              <w:rPr>
                <w:sz w:val="24"/>
                <w:szCs w:val="24"/>
              </w:rPr>
            </w:pPr>
            <w:r w:rsidRPr="000E117C">
              <w:rPr>
                <w:sz w:val="24"/>
                <w:szCs w:val="24"/>
              </w:rPr>
              <w:t>Số 07/UBND-VHXH</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269D3BCF" w14:textId="77777777" w:rsidR="001B21BA" w:rsidRPr="000E117C" w:rsidRDefault="001B21BA" w:rsidP="00CE6788">
            <w:pPr>
              <w:tabs>
                <w:tab w:val="left" w:pos="851"/>
                <w:tab w:val="left" w:pos="993"/>
              </w:tabs>
              <w:spacing w:before="120"/>
              <w:jc w:val="center"/>
              <w:rPr>
                <w:sz w:val="24"/>
                <w:szCs w:val="24"/>
              </w:rPr>
            </w:pPr>
            <w:r w:rsidRPr="000E117C">
              <w:rPr>
                <w:sz w:val="24"/>
                <w:szCs w:val="24"/>
              </w:rPr>
              <w:t>05/</w:t>
            </w:r>
            <w:r w:rsidRPr="000E117C">
              <w:rPr>
                <w:sz w:val="24"/>
                <w:szCs w:val="24"/>
                <w:lang w:val="vi-VN"/>
              </w:rPr>
              <w:t>7/</w:t>
            </w:r>
            <w:r w:rsidRPr="000E117C">
              <w:rPr>
                <w:sz w:val="24"/>
                <w:szCs w:val="24"/>
              </w:rPr>
              <w:t>2025</w:t>
            </w:r>
          </w:p>
        </w:tc>
        <w:tc>
          <w:tcPr>
            <w:tcW w:w="6118" w:type="dxa"/>
            <w:tcBorders>
              <w:top w:val="single" w:sz="4" w:space="0" w:color="auto"/>
              <w:left w:val="nil"/>
              <w:bottom w:val="single" w:sz="4" w:space="0" w:color="auto"/>
              <w:right w:val="single" w:sz="4" w:space="0" w:color="auto"/>
            </w:tcBorders>
            <w:shd w:val="clear" w:color="000000" w:fill="FFFFFF"/>
            <w:vAlign w:val="center"/>
          </w:tcPr>
          <w:p w14:paraId="790C2892" w14:textId="77777777" w:rsidR="001B21BA" w:rsidRPr="000E117C" w:rsidRDefault="001B21BA" w:rsidP="00CE6788">
            <w:pPr>
              <w:tabs>
                <w:tab w:val="left" w:pos="851"/>
                <w:tab w:val="left" w:pos="993"/>
              </w:tabs>
              <w:spacing w:before="120"/>
              <w:rPr>
                <w:sz w:val="24"/>
                <w:szCs w:val="24"/>
              </w:rPr>
            </w:pPr>
            <w:r w:rsidRPr="000E117C">
              <w:rPr>
                <w:sz w:val="24"/>
                <w:szCs w:val="24"/>
              </w:rPr>
              <w:t>Nhất trí nội dung dự thảo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27D67F7" w14:textId="77777777" w:rsidR="001B21BA" w:rsidRPr="000E117C" w:rsidRDefault="001B21BA" w:rsidP="00CE6788">
            <w:pPr>
              <w:rPr>
                <w:sz w:val="24"/>
                <w:szCs w:val="24"/>
              </w:rPr>
            </w:pPr>
          </w:p>
        </w:tc>
      </w:tr>
      <w:tr w:rsidR="00776CFD" w:rsidRPr="000E117C" w14:paraId="0EA0363E" w14:textId="77777777" w:rsidTr="00B77CC2">
        <w:trPr>
          <w:trHeight w:val="227"/>
        </w:trPr>
        <w:tc>
          <w:tcPr>
            <w:tcW w:w="707" w:type="dxa"/>
            <w:shd w:val="clear" w:color="auto" w:fill="auto"/>
          </w:tcPr>
          <w:p w14:paraId="457319D9" w14:textId="296EFAAF" w:rsidR="00776CFD" w:rsidRPr="00776CFD" w:rsidRDefault="00776CFD" w:rsidP="00776CFD">
            <w:pPr>
              <w:pStyle w:val="ListParagraph"/>
              <w:numPr>
                <w:ilvl w:val="0"/>
                <w:numId w:val="12"/>
              </w:numPr>
              <w:spacing w:before="120"/>
              <w:jc w:val="center"/>
              <w:rPr>
                <w:b/>
                <w:szCs w:val="24"/>
              </w:rPr>
            </w:pPr>
          </w:p>
        </w:tc>
        <w:tc>
          <w:tcPr>
            <w:tcW w:w="12646" w:type="dxa"/>
            <w:gridSpan w:val="4"/>
            <w:tcBorders>
              <w:left w:val="single" w:sz="4" w:space="0" w:color="auto"/>
              <w:right w:val="single" w:sz="4" w:space="0" w:color="auto"/>
            </w:tcBorders>
            <w:shd w:val="clear" w:color="000000" w:fill="FFFFFF"/>
            <w:vAlign w:val="center"/>
          </w:tcPr>
          <w:p w14:paraId="0755BE13" w14:textId="62064A72" w:rsidR="00776CFD" w:rsidRPr="00776CFD" w:rsidRDefault="00776CFD" w:rsidP="00776CFD">
            <w:pPr>
              <w:tabs>
                <w:tab w:val="left" w:pos="851"/>
                <w:tab w:val="left" w:pos="993"/>
              </w:tabs>
              <w:spacing w:before="120"/>
              <w:rPr>
                <w:b/>
                <w:sz w:val="24"/>
                <w:szCs w:val="24"/>
              </w:rPr>
            </w:pPr>
            <w:r w:rsidRPr="00776CFD">
              <w:rPr>
                <w:b/>
                <w:sz w:val="24"/>
                <w:szCs w:val="24"/>
              </w:rPr>
              <w:t>TỔNG HỢP THAM GIA GÓP Ý THEO CÔNG VĂN SỐ ......../SYT-NVY NGÀY 18/8/2025</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F698856" w14:textId="77777777" w:rsidR="00776CFD" w:rsidRPr="000E117C" w:rsidRDefault="00776CFD" w:rsidP="00776CFD">
            <w:pPr>
              <w:rPr>
                <w:sz w:val="24"/>
                <w:szCs w:val="24"/>
              </w:rPr>
            </w:pPr>
          </w:p>
        </w:tc>
      </w:tr>
      <w:tr w:rsidR="00776CFD" w:rsidRPr="000E117C" w14:paraId="240E9A88" w14:textId="77777777" w:rsidTr="004D4628">
        <w:trPr>
          <w:trHeight w:val="227"/>
        </w:trPr>
        <w:tc>
          <w:tcPr>
            <w:tcW w:w="707" w:type="dxa"/>
            <w:shd w:val="clear" w:color="auto" w:fill="auto"/>
          </w:tcPr>
          <w:p w14:paraId="3F871043" w14:textId="20D0467A" w:rsidR="00776CFD" w:rsidRPr="000E117C" w:rsidRDefault="00776CFD" w:rsidP="00776CFD">
            <w:pPr>
              <w:spacing w:before="120"/>
              <w:ind w:left="360"/>
              <w:jc w:val="center"/>
              <w:rPr>
                <w:sz w:val="24"/>
                <w:szCs w:val="24"/>
              </w:rPr>
            </w:pPr>
            <w:r>
              <w:rPr>
                <w:sz w:val="24"/>
                <w:szCs w:val="24"/>
              </w:rPr>
              <w:t>1</w:t>
            </w:r>
          </w:p>
        </w:tc>
        <w:tc>
          <w:tcPr>
            <w:tcW w:w="1986" w:type="dxa"/>
            <w:tcBorders>
              <w:left w:val="single" w:sz="4" w:space="0" w:color="auto"/>
              <w:right w:val="single" w:sz="4" w:space="0" w:color="auto"/>
            </w:tcBorders>
            <w:shd w:val="clear" w:color="000000" w:fill="FFFFFF"/>
            <w:vAlign w:val="center"/>
          </w:tcPr>
          <w:p w14:paraId="3B87A904" w14:textId="77777777" w:rsidR="00776CFD" w:rsidRPr="00B46C2F" w:rsidRDefault="00776CFD" w:rsidP="00776CFD">
            <w:pPr>
              <w:jc w:val="both"/>
              <w:rPr>
                <w:spacing w:val="-8"/>
                <w:sz w:val="24"/>
                <w:szCs w:val="24"/>
              </w:rPr>
            </w:pPr>
          </w:p>
        </w:tc>
        <w:tc>
          <w:tcPr>
            <w:tcW w:w="2835" w:type="dxa"/>
            <w:tcBorders>
              <w:top w:val="single" w:sz="4" w:space="0" w:color="auto"/>
              <w:left w:val="nil"/>
              <w:bottom w:val="single" w:sz="4" w:space="0" w:color="auto"/>
              <w:right w:val="single" w:sz="4" w:space="0" w:color="auto"/>
            </w:tcBorders>
            <w:shd w:val="clear" w:color="000000" w:fill="FFFFFF"/>
            <w:vAlign w:val="center"/>
          </w:tcPr>
          <w:p w14:paraId="5E6BCDA7" w14:textId="77777777" w:rsidR="00776CFD" w:rsidRPr="000E117C" w:rsidRDefault="00776CFD" w:rsidP="00776CFD">
            <w:pPr>
              <w:tabs>
                <w:tab w:val="left" w:pos="851"/>
                <w:tab w:val="left" w:pos="993"/>
              </w:tabs>
              <w:spacing w:before="120"/>
              <w:rPr>
                <w:sz w:val="24"/>
                <w:szCs w:val="24"/>
              </w:rPr>
            </w:pPr>
          </w:p>
        </w:tc>
        <w:tc>
          <w:tcPr>
            <w:tcW w:w="1707" w:type="dxa"/>
            <w:tcBorders>
              <w:top w:val="single" w:sz="4" w:space="0" w:color="auto"/>
              <w:left w:val="nil"/>
              <w:bottom w:val="single" w:sz="4" w:space="0" w:color="auto"/>
              <w:right w:val="single" w:sz="4" w:space="0" w:color="auto"/>
            </w:tcBorders>
            <w:shd w:val="clear" w:color="000000" w:fill="FFFFFF"/>
            <w:vAlign w:val="center"/>
          </w:tcPr>
          <w:p w14:paraId="68BD5948" w14:textId="77777777" w:rsidR="00776CFD" w:rsidRPr="000E117C" w:rsidRDefault="00776CFD" w:rsidP="00776CFD">
            <w:pPr>
              <w:tabs>
                <w:tab w:val="left" w:pos="851"/>
                <w:tab w:val="left" w:pos="993"/>
              </w:tabs>
              <w:spacing w:before="120"/>
              <w:jc w:val="center"/>
              <w:rPr>
                <w:sz w:val="24"/>
                <w:szCs w:val="24"/>
              </w:rPr>
            </w:pPr>
          </w:p>
        </w:tc>
        <w:tc>
          <w:tcPr>
            <w:tcW w:w="6118" w:type="dxa"/>
            <w:tcBorders>
              <w:top w:val="single" w:sz="4" w:space="0" w:color="auto"/>
              <w:left w:val="nil"/>
              <w:bottom w:val="single" w:sz="4" w:space="0" w:color="auto"/>
              <w:right w:val="single" w:sz="4" w:space="0" w:color="auto"/>
            </w:tcBorders>
            <w:shd w:val="clear" w:color="000000" w:fill="FFFFFF"/>
            <w:vAlign w:val="center"/>
          </w:tcPr>
          <w:p w14:paraId="43170249" w14:textId="77777777" w:rsidR="00776CFD" w:rsidRPr="000E117C" w:rsidRDefault="00776CFD" w:rsidP="00776CFD">
            <w:pPr>
              <w:tabs>
                <w:tab w:val="left" w:pos="851"/>
                <w:tab w:val="left" w:pos="993"/>
              </w:tabs>
              <w:spacing w:before="120"/>
              <w:rPr>
                <w:sz w:val="24"/>
                <w:szCs w:val="24"/>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64BF9045" w14:textId="77777777" w:rsidR="00776CFD" w:rsidRPr="000E117C" w:rsidRDefault="00776CFD" w:rsidP="00776CFD">
            <w:pPr>
              <w:rPr>
                <w:sz w:val="24"/>
                <w:szCs w:val="24"/>
              </w:rPr>
            </w:pPr>
          </w:p>
        </w:tc>
      </w:tr>
      <w:tr w:rsidR="00776CFD" w:rsidRPr="000E117C" w14:paraId="3099EA0B" w14:textId="77777777" w:rsidTr="004D4628">
        <w:trPr>
          <w:trHeight w:val="227"/>
        </w:trPr>
        <w:tc>
          <w:tcPr>
            <w:tcW w:w="707" w:type="dxa"/>
            <w:shd w:val="clear" w:color="auto" w:fill="auto"/>
          </w:tcPr>
          <w:p w14:paraId="0ED15AC3" w14:textId="22CDAD7A" w:rsidR="00776CFD" w:rsidRDefault="00776CFD" w:rsidP="00776CFD">
            <w:pPr>
              <w:spacing w:before="120"/>
              <w:ind w:left="360"/>
              <w:jc w:val="center"/>
              <w:rPr>
                <w:sz w:val="24"/>
                <w:szCs w:val="24"/>
              </w:rPr>
            </w:pPr>
            <w:r>
              <w:rPr>
                <w:sz w:val="24"/>
                <w:szCs w:val="24"/>
              </w:rPr>
              <w:t>2</w:t>
            </w:r>
          </w:p>
        </w:tc>
        <w:tc>
          <w:tcPr>
            <w:tcW w:w="1986" w:type="dxa"/>
            <w:tcBorders>
              <w:left w:val="single" w:sz="4" w:space="0" w:color="auto"/>
              <w:right w:val="single" w:sz="4" w:space="0" w:color="auto"/>
            </w:tcBorders>
            <w:shd w:val="clear" w:color="000000" w:fill="FFFFFF"/>
            <w:vAlign w:val="center"/>
          </w:tcPr>
          <w:p w14:paraId="1093B180" w14:textId="77777777" w:rsidR="00776CFD" w:rsidRPr="00B46C2F" w:rsidRDefault="00776CFD" w:rsidP="00776CFD">
            <w:pPr>
              <w:jc w:val="both"/>
              <w:rPr>
                <w:spacing w:val="-8"/>
                <w:sz w:val="24"/>
                <w:szCs w:val="24"/>
              </w:rPr>
            </w:pPr>
          </w:p>
        </w:tc>
        <w:tc>
          <w:tcPr>
            <w:tcW w:w="2835" w:type="dxa"/>
            <w:tcBorders>
              <w:top w:val="single" w:sz="4" w:space="0" w:color="auto"/>
              <w:left w:val="nil"/>
              <w:bottom w:val="single" w:sz="4" w:space="0" w:color="auto"/>
              <w:right w:val="single" w:sz="4" w:space="0" w:color="auto"/>
            </w:tcBorders>
            <w:shd w:val="clear" w:color="000000" w:fill="FFFFFF"/>
            <w:vAlign w:val="center"/>
          </w:tcPr>
          <w:p w14:paraId="0D0D39FE" w14:textId="77777777" w:rsidR="00776CFD" w:rsidRPr="000E117C" w:rsidRDefault="00776CFD" w:rsidP="00776CFD">
            <w:pPr>
              <w:tabs>
                <w:tab w:val="left" w:pos="851"/>
                <w:tab w:val="left" w:pos="993"/>
              </w:tabs>
              <w:spacing w:before="120"/>
              <w:rPr>
                <w:sz w:val="24"/>
                <w:szCs w:val="24"/>
              </w:rPr>
            </w:pPr>
          </w:p>
        </w:tc>
        <w:tc>
          <w:tcPr>
            <w:tcW w:w="1707" w:type="dxa"/>
            <w:tcBorders>
              <w:top w:val="single" w:sz="4" w:space="0" w:color="auto"/>
              <w:left w:val="nil"/>
              <w:bottom w:val="single" w:sz="4" w:space="0" w:color="auto"/>
              <w:right w:val="single" w:sz="4" w:space="0" w:color="auto"/>
            </w:tcBorders>
            <w:shd w:val="clear" w:color="000000" w:fill="FFFFFF"/>
            <w:vAlign w:val="center"/>
          </w:tcPr>
          <w:p w14:paraId="4F768B7B" w14:textId="77777777" w:rsidR="00776CFD" w:rsidRPr="000E117C" w:rsidRDefault="00776CFD" w:rsidP="00776CFD">
            <w:pPr>
              <w:tabs>
                <w:tab w:val="left" w:pos="851"/>
                <w:tab w:val="left" w:pos="993"/>
              </w:tabs>
              <w:spacing w:before="120"/>
              <w:jc w:val="center"/>
              <w:rPr>
                <w:sz w:val="24"/>
                <w:szCs w:val="24"/>
              </w:rPr>
            </w:pPr>
          </w:p>
        </w:tc>
        <w:tc>
          <w:tcPr>
            <w:tcW w:w="6118" w:type="dxa"/>
            <w:tcBorders>
              <w:top w:val="single" w:sz="4" w:space="0" w:color="auto"/>
              <w:left w:val="nil"/>
              <w:bottom w:val="single" w:sz="4" w:space="0" w:color="auto"/>
              <w:right w:val="single" w:sz="4" w:space="0" w:color="auto"/>
            </w:tcBorders>
            <w:shd w:val="clear" w:color="000000" w:fill="FFFFFF"/>
            <w:vAlign w:val="center"/>
          </w:tcPr>
          <w:p w14:paraId="11D1CF18" w14:textId="77777777" w:rsidR="00776CFD" w:rsidRPr="000E117C" w:rsidRDefault="00776CFD" w:rsidP="00776CFD">
            <w:pPr>
              <w:tabs>
                <w:tab w:val="left" w:pos="851"/>
                <w:tab w:val="left" w:pos="993"/>
              </w:tabs>
              <w:spacing w:before="120"/>
              <w:rPr>
                <w:sz w:val="24"/>
                <w:szCs w:val="24"/>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3902844A" w14:textId="77777777" w:rsidR="00776CFD" w:rsidRPr="000E117C" w:rsidRDefault="00776CFD" w:rsidP="00776CFD">
            <w:pPr>
              <w:rPr>
                <w:sz w:val="24"/>
                <w:szCs w:val="24"/>
              </w:rPr>
            </w:pPr>
          </w:p>
        </w:tc>
      </w:tr>
      <w:tr w:rsidR="00776CFD" w:rsidRPr="000E117C" w14:paraId="53AAD20B" w14:textId="77777777" w:rsidTr="004D4628">
        <w:trPr>
          <w:trHeight w:val="227"/>
        </w:trPr>
        <w:tc>
          <w:tcPr>
            <w:tcW w:w="707" w:type="dxa"/>
            <w:shd w:val="clear" w:color="auto" w:fill="auto"/>
          </w:tcPr>
          <w:p w14:paraId="2C039F7F" w14:textId="42CD7F1D" w:rsidR="00776CFD" w:rsidRDefault="00776CFD" w:rsidP="00776CFD">
            <w:pPr>
              <w:spacing w:before="120"/>
              <w:ind w:left="360"/>
              <w:jc w:val="center"/>
              <w:rPr>
                <w:sz w:val="24"/>
                <w:szCs w:val="24"/>
              </w:rPr>
            </w:pPr>
            <w:r>
              <w:rPr>
                <w:sz w:val="24"/>
                <w:szCs w:val="24"/>
              </w:rPr>
              <w:t>3</w:t>
            </w:r>
          </w:p>
        </w:tc>
        <w:tc>
          <w:tcPr>
            <w:tcW w:w="1986" w:type="dxa"/>
            <w:tcBorders>
              <w:left w:val="single" w:sz="4" w:space="0" w:color="auto"/>
              <w:right w:val="single" w:sz="4" w:space="0" w:color="auto"/>
            </w:tcBorders>
            <w:shd w:val="clear" w:color="000000" w:fill="FFFFFF"/>
            <w:vAlign w:val="center"/>
          </w:tcPr>
          <w:p w14:paraId="220A8C7A" w14:textId="77777777" w:rsidR="00776CFD" w:rsidRPr="00B46C2F" w:rsidRDefault="00776CFD" w:rsidP="00776CFD">
            <w:pPr>
              <w:jc w:val="both"/>
              <w:rPr>
                <w:spacing w:val="-8"/>
                <w:sz w:val="24"/>
                <w:szCs w:val="24"/>
              </w:rPr>
            </w:pPr>
          </w:p>
        </w:tc>
        <w:tc>
          <w:tcPr>
            <w:tcW w:w="2835" w:type="dxa"/>
            <w:tcBorders>
              <w:top w:val="single" w:sz="4" w:space="0" w:color="auto"/>
              <w:left w:val="nil"/>
              <w:bottom w:val="single" w:sz="4" w:space="0" w:color="auto"/>
              <w:right w:val="single" w:sz="4" w:space="0" w:color="auto"/>
            </w:tcBorders>
            <w:shd w:val="clear" w:color="000000" w:fill="FFFFFF"/>
            <w:vAlign w:val="center"/>
          </w:tcPr>
          <w:p w14:paraId="09BBE6C9" w14:textId="77777777" w:rsidR="00776CFD" w:rsidRPr="000E117C" w:rsidRDefault="00776CFD" w:rsidP="00776CFD">
            <w:pPr>
              <w:tabs>
                <w:tab w:val="left" w:pos="851"/>
                <w:tab w:val="left" w:pos="993"/>
              </w:tabs>
              <w:spacing w:before="120"/>
              <w:rPr>
                <w:sz w:val="24"/>
                <w:szCs w:val="24"/>
              </w:rPr>
            </w:pPr>
          </w:p>
        </w:tc>
        <w:tc>
          <w:tcPr>
            <w:tcW w:w="1707" w:type="dxa"/>
            <w:tcBorders>
              <w:top w:val="single" w:sz="4" w:space="0" w:color="auto"/>
              <w:left w:val="nil"/>
              <w:bottom w:val="single" w:sz="4" w:space="0" w:color="auto"/>
              <w:right w:val="single" w:sz="4" w:space="0" w:color="auto"/>
            </w:tcBorders>
            <w:shd w:val="clear" w:color="000000" w:fill="FFFFFF"/>
            <w:vAlign w:val="center"/>
          </w:tcPr>
          <w:p w14:paraId="089164EB" w14:textId="77777777" w:rsidR="00776CFD" w:rsidRPr="000E117C" w:rsidRDefault="00776CFD" w:rsidP="00776CFD">
            <w:pPr>
              <w:tabs>
                <w:tab w:val="left" w:pos="851"/>
                <w:tab w:val="left" w:pos="993"/>
              </w:tabs>
              <w:spacing w:before="120"/>
              <w:jc w:val="center"/>
              <w:rPr>
                <w:sz w:val="24"/>
                <w:szCs w:val="24"/>
              </w:rPr>
            </w:pPr>
          </w:p>
        </w:tc>
        <w:tc>
          <w:tcPr>
            <w:tcW w:w="6118" w:type="dxa"/>
            <w:tcBorders>
              <w:top w:val="single" w:sz="4" w:space="0" w:color="auto"/>
              <w:left w:val="nil"/>
              <w:bottom w:val="single" w:sz="4" w:space="0" w:color="auto"/>
              <w:right w:val="single" w:sz="4" w:space="0" w:color="auto"/>
            </w:tcBorders>
            <w:shd w:val="clear" w:color="000000" w:fill="FFFFFF"/>
            <w:vAlign w:val="center"/>
          </w:tcPr>
          <w:p w14:paraId="4CD9522E" w14:textId="77777777" w:rsidR="00776CFD" w:rsidRPr="000E117C" w:rsidRDefault="00776CFD" w:rsidP="00776CFD">
            <w:pPr>
              <w:tabs>
                <w:tab w:val="left" w:pos="851"/>
                <w:tab w:val="left" w:pos="993"/>
              </w:tabs>
              <w:spacing w:before="120"/>
              <w:rPr>
                <w:sz w:val="24"/>
                <w:szCs w:val="24"/>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48327B23" w14:textId="77777777" w:rsidR="00776CFD" w:rsidRPr="000E117C" w:rsidRDefault="00776CFD" w:rsidP="00776CFD">
            <w:pPr>
              <w:rPr>
                <w:sz w:val="24"/>
                <w:szCs w:val="24"/>
              </w:rPr>
            </w:pPr>
          </w:p>
        </w:tc>
      </w:tr>
      <w:tr w:rsidR="00776CFD" w:rsidRPr="000E117C" w14:paraId="7EB48517" w14:textId="77777777" w:rsidTr="004D4628">
        <w:trPr>
          <w:trHeight w:val="227"/>
        </w:trPr>
        <w:tc>
          <w:tcPr>
            <w:tcW w:w="707" w:type="dxa"/>
            <w:shd w:val="clear" w:color="auto" w:fill="auto"/>
          </w:tcPr>
          <w:p w14:paraId="228F69A4" w14:textId="389C0A5D" w:rsidR="00776CFD" w:rsidRDefault="00776CFD" w:rsidP="00776CFD">
            <w:pPr>
              <w:spacing w:before="120"/>
              <w:ind w:left="360"/>
              <w:jc w:val="center"/>
              <w:rPr>
                <w:sz w:val="24"/>
                <w:szCs w:val="24"/>
              </w:rPr>
            </w:pPr>
            <w:r>
              <w:rPr>
                <w:sz w:val="24"/>
                <w:szCs w:val="24"/>
              </w:rPr>
              <w:t>4</w:t>
            </w:r>
          </w:p>
        </w:tc>
        <w:tc>
          <w:tcPr>
            <w:tcW w:w="1986" w:type="dxa"/>
            <w:tcBorders>
              <w:left w:val="single" w:sz="4" w:space="0" w:color="auto"/>
              <w:right w:val="single" w:sz="4" w:space="0" w:color="auto"/>
            </w:tcBorders>
            <w:shd w:val="clear" w:color="000000" w:fill="FFFFFF"/>
            <w:vAlign w:val="center"/>
          </w:tcPr>
          <w:p w14:paraId="72D484C7" w14:textId="77777777" w:rsidR="00776CFD" w:rsidRPr="00B46C2F" w:rsidRDefault="00776CFD" w:rsidP="00776CFD">
            <w:pPr>
              <w:jc w:val="both"/>
              <w:rPr>
                <w:spacing w:val="-8"/>
                <w:sz w:val="24"/>
                <w:szCs w:val="24"/>
              </w:rPr>
            </w:pPr>
          </w:p>
        </w:tc>
        <w:tc>
          <w:tcPr>
            <w:tcW w:w="2835" w:type="dxa"/>
            <w:tcBorders>
              <w:top w:val="single" w:sz="4" w:space="0" w:color="auto"/>
              <w:left w:val="nil"/>
              <w:bottom w:val="single" w:sz="4" w:space="0" w:color="auto"/>
              <w:right w:val="single" w:sz="4" w:space="0" w:color="auto"/>
            </w:tcBorders>
            <w:shd w:val="clear" w:color="000000" w:fill="FFFFFF"/>
            <w:vAlign w:val="center"/>
          </w:tcPr>
          <w:p w14:paraId="5DF6BC14" w14:textId="77777777" w:rsidR="00776CFD" w:rsidRPr="000E117C" w:rsidRDefault="00776CFD" w:rsidP="00776CFD">
            <w:pPr>
              <w:tabs>
                <w:tab w:val="left" w:pos="851"/>
                <w:tab w:val="left" w:pos="993"/>
              </w:tabs>
              <w:spacing w:before="120"/>
              <w:rPr>
                <w:sz w:val="24"/>
                <w:szCs w:val="24"/>
              </w:rPr>
            </w:pPr>
          </w:p>
        </w:tc>
        <w:tc>
          <w:tcPr>
            <w:tcW w:w="1707" w:type="dxa"/>
            <w:tcBorders>
              <w:top w:val="single" w:sz="4" w:space="0" w:color="auto"/>
              <w:left w:val="nil"/>
              <w:bottom w:val="single" w:sz="4" w:space="0" w:color="auto"/>
              <w:right w:val="single" w:sz="4" w:space="0" w:color="auto"/>
            </w:tcBorders>
            <w:shd w:val="clear" w:color="000000" w:fill="FFFFFF"/>
            <w:vAlign w:val="center"/>
          </w:tcPr>
          <w:p w14:paraId="5D9A39C9" w14:textId="77777777" w:rsidR="00776CFD" w:rsidRPr="000E117C" w:rsidRDefault="00776CFD" w:rsidP="00776CFD">
            <w:pPr>
              <w:tabs>
                <w:tab w:val="left" w:pos="851"/>
                <w:tab w:val="left" w:pos="993"/>
              </w:tabs>
              <w:spacing w:before="120"/>
              <w:jc w:val="center"/>
              <w:rPr>
                <w:sz w:val="24"/>
                <w:szCs w:val="24"/>
              </w:rPr>
            </w:pPr>
          </w:p>
        </w:tc>
        <w:tc>
          <w:tcPr>
            <w:tcW w:w="6118" w:type="dxa"/>
            <w:tcBorders>
              <w:top w:val="single" w:sz="4" w:space="0" w:color="auto"/>
              <w:left w:val="nil"/>
              <w:bottom w:val="single" w:sz="4" w:space="0" w:color="auto"/>
              <w:right w:val="single" w:sz="4" w:space="0" w:color="auto"/>
            </w:tcBorders>
            <w:shd w:val="clear" w:color="000000" w:fill="FFFFFF"/>
            <w:vAlign w:val="center"/>
          </w:tcPr>
          <w:p w14:paraId="00A7AACA" w14:textId="77777777" w:rsidR="00776CFD" w:rsidRPr="000E117C" w:rsidRDefault="00776CFD" w:rsidP="00776CFD">
            <w:pPr>
              <w:tabs>
                <w:tab w:val="left" w:pos="851"/>
                <w:tab w:val="left" w:pos="993"/>
              </w:tabs>
              <w:spacing w:before="120"/>
              <w:rPr>
                <w:sz w:val="24"/>
                <w:szCs w:val="24"/>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3B4FC7E6" w14:textId="77777777" w:rsidR="00776CFD" w:rsidRPr="000E117C" w:rsidRDefault="00776CFD" w:rsidP="00776CFD">
            <w:pPr>
              <w:rPr>
                <w:sz w:val="24"/>
                <w:szCs w:val="24"/>
              </w:rPr>
            </w:pPr>
          </w:p>
        </w:tc>
      </w:tr>
    </w:tbl>
    <w:p w14:paraId="3EEDE224" w14:textId="77777777" w:rsidR="001B21BA" w:rsidRPr="00BF2405" w:rsidRDefault="001B21BA" w:rsidP="00CC07F8">
      <w:pPr>
        <w:rPr>
          <w:rFonts w:asciiTheme="majorHAnsi" w:hAnsiTheme="majorHAnsi" w:cstheme="majorHAnsi"/>
          <w:b/>
          <w:bCs/>
        </w:rPr>
      </w:pPr>
    </w:p>
    <w:sectPr w:rsidR="001B21BA" w:rsidRPr="00BF2405" w:rsidSect="001B21BA">
      <w:pgSz w:w="16840" w:h="11907" w:orient="landscape" w:code="9"/>
      <w:pgMar w:top="1134" w:right="1134" w:bottom="1134" w:left="1134" w:header="454"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7CE9E" w14:textId="77777777" w:rsidR="001034AC" w:rsidRDefault="001034AC" w:rsidP="004C6649">
      <w:r>
        <w:separator/>
      </w:r>
    </w:p>
  </w:endnote>
  <w:endnote w:type="continuationSeparator" w:id="0">
    <w:p w14:paraId="3D317A53" w14:textId="77777777" w:rsidR="001034AC" w:rsidRDefault="001034AC" w:rsidP="004C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A46AB" w14:textId="77777777" w:rsidR="004C6649" w:rsidRDefault="004C6649">
    <w:pPr>
      <w:pStyle w:val="Footer"/>
      <w:jc w:val="center"/>
    </w:pPr>
  </w:p>
  <w:p w14:paraId="11E5C4D2" w14:textId="77777777" w:rsidR="004C6649" w:rsidRDefault="004C66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70168" w14:textId="77777777" w:rsidR="001034AC" w:rsidRDefault="001034AC" w:rsidP="004C6649">
      <w:r>
        <w:separator/>
      </w:r>
    </w:p>
  </w:footnote>
  <w:footnote w:type="continuationSeparator" w:id="0">
    <w:p w14:paraId="5B45B0EF" w14:textId="77777777" w:rsidR="001034AC" w:rsidRDefault="001034AC" w:rsidP="004C66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120907270"/>
      <w:docPartObj>
        <w:docPartGallery w:val="Page Numbers (Top of Page)"/>
        <w:docPartUnique/>
      </w:docPartObj>
    </w:sdtPr>
    <w:sdtEndPr>
      <w:rPr>
        <w:noProof/>
      </w:rPr>
    </w:sdtEndPr>
    <w:sdtContent>
      <w:p w14:paraId="47832BE6" w14:textId="2C95962F" w:rsidR="006119B4" w:rsidRDefault="006119B4">
        <w:pPr>
          <w:pStyle w:val="Header"/>
          <w:jc w:val="center"/>
        </w:pPr>
        <w:r>
          <w:rPr>
            <w:noProof w:val="0"/>
          </w:rPr>
          <w:fldChar w:fldCharType="begin"/>
        </w:r>
        <w:r>
          <w:instrText xml:space="preserve"> PAGE   \* MERGEFORMAT </w:instrText>
        </w:r>
        <w:r>
          <w:rPr>
            <w:noProof w:val="0"/>
          </w:rPr>
          <w:fldChar w:fldCharType="separate"/>
        </w:r>
        <w:r w:rsidR="00FF1CFA">
          <w:t>6</w:t>
        </w:r>
        <w:r>
          <w:fldChar w:fldCharType="end"/>
        </w:r>
      </w:p>
    </w:sdtContent>
  </w:sdt>
  <w:p w14:paraId="255C0CF9" w14:textId="77777777" w:rsidR="006119B4" w:rsidRDefault="006119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416C7"/>
    <w:multiLevelType w:val="hybridMultilevel"/>
    <w:tmpl w:val="A8C40BBA"/>
    <w:lvl w:ilvl="0" w:tplc="C338AD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1933D48"/>
    <w:multiLevelType w:val="hybridMultilevel"/>
    <w:tmpl w:val="1BD05C20"/>
    <w:lvl w:ilvl="0" w:tplc="C254BC0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D3E69"/>
    <w:multiLevelType w:val="hybridMultilevel"/>
    <w:tmpl w:val="8B164136"/>
    <w:lvl w:ilvl="0" w:tplc="358455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4104D5"/>
    <w:multiLevelType w:val="hybridMultilevel"/>
    <w:tmpl w:val="2F343FFA"/>
    <w:lvl w:ilvl="0" w:tplc="AA2A9582">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39384A92"/>
    <w:multiLevelType w:val="hybridMultilevel"/>
    <w:tmpl w:val="EDE05EA2"/>
    <w:lvl w:ilvl="0" w:tplc="739CA1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14658"/>
    <w:multiLevelType w:val="hybridMultilevel"/>
    <w:tmpl w:val="50EC0306"/>
    <w:lvl w:ilvl="0" w:tplc="04090017">
      <w:start w:val="1"/>
      <w:numFmt w:val="lowerLetter"/>
      <w:pStyle w:val="gachdaudong"/>
      <w:lvlText w:val="%1)"/>
      <w:lvlJc w:val="left"/>
      <w:pPr>
        <w:ind w:left="644"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7967E2F"/>
    <w:multiLevelType w:val="hybridMultilevel"/>
    <w:tmpl w:val="16D431C6"/>
    <w:lvl w:ilvl="0" w:tplc="7CB8FF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B325A87"/>
    <w:multiLevelType w:val="hybridMultilevel"/>
    <w:tmpl w:val="DBE0E328"/>
    <w:lvl w:ilvl="0" w:tplc="2006DF2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9E12C0C"/>
    <w:multiLevelType w:val="hybridMultilevel"/>
    <w:tmpl w:val="8CC015F2"/>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330358"/>
    <w:multiLevelType w:val="hybridMultilevel"/>
    <w:tmpl w:val="546C1680"/>
    <w:lvl w:ilvl="0" w:tplc="CF58EA84">
      <w:numFmt w:val="bullet"/>
      <w:lvlText w:val=""/>
      <w:lvlJc w:val="left"/>
      <w:pPr>
        <w:ind w:left="927" w:hanging="360"/>
      </w:pPr>
      <w:rPr>
        <w:rFonts w:ascii="Symbol" w:eastAsia="Arial"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07F0A26"/>
    <w:multiLevelType w:val="hybridMultilevel"/>
    <w:tmpl w:val="2AFED072"/>
    <w:lvl w:ilvl="0" w:tplc="A8BCAF0C">
      <w:start w:val="1"/>
      <w:numFmt w:val="bullet"/>
      <w:lvlText w:val="-"/>
      <w:lvlJc w:val="left"/>
      <w:pPr>
        <w:ind w:left="1287" w:hanging="360"/>
      </w:pPr>
      <w:rPr>
        <w:rFonts w:ascii="Javanese Text" w:hAnsi="Javanese Text" w:hint="default"/>
      </w:rPr>
    </w:lvl>
    <w:lvl w:ilvl="1" w:tplc="C5C81392">
      <w:start w:val="1"/>
      <w:numFmt w:val="bullet"/>
      <w:lvlText w:val="+"/>
      <w:lvlJc w:val="left"/>
      <w:pPr>
        <w:ind w:left="2007" w:hanging="360"/>
      </w:pPr>
      <w:rPr>
        <w:rFonts w:ascii="Javanese Text" w:hAnsi="Javanese Text"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9410671"/>
    <w:multiLevelType w:val="hybridMultilevel"/>
    <w:tmpl w:val="8116B20A"/>
    <w:lvl w:ilvl="0" w:tplc="F930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9"/>
  </w:num>
  <w:num w:numId="4">
    <w:abstractNumId w:val="7"/>
  </w:num>
  <w:num w:numId="5">
    <w:abstractNumId w:val="5"/>
  </w:num>
  <w:num w:numId="6">
    <w:abstractNumId w:val="0"/>
  </w:num>
  <w:num w:numId="7">
    <w:abstractNumId w:val="3"/>
  </w:num>
  <w:num w:numId="8">
    <w:abstractNumId w:val="2"/>
  </w:num>
  <w:num w:numId="9">
    <w:abstractNumId w:val="10"/>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7A"/>
    <w:rsid w:val="00000BF1"/>
    <w:rsid w:val="00002A2F"/>
    <w:rsid w:val="00002AED"/>
    <w:rsid w:val="00003E3B"/>
    <w:rsid w:val="000041A6"/>
    <w:rsid w:val="00004A7A"/>
    <w:rsid w:val="0000614E"/>
    <w:rsid w:val="00006F2B"/>
    <w:rsid w:val="00011534"/>
    <w:rsid w:val="0001258E"/>
    <w:rsid w:val="00013E34"/>
    <w:rsid w:val="00015542"/>
    <w:rsid w:val="00020852"/>
    <w:rsid w:val="000312DC"/>
    <w:rsid w:val="000334DB"/>
    <w:rsid w:val="00034169"/>
    <w:rsid w:val="00043BC0"/>
    <w:rsid w:val="00043BD0"/>
    <w:rsid w:val="00046D53"/>
    <w:rsid w:val="0005039E"/>
    <w:rsid w:val="000508E1"/>
    <w:rsid w:val="000523FA"/>
    <w:rsid w:val="000527E0"/>
    <w:rsid w:val="00052D04"/>
    <w:rsid w:val="000635D6"/>
    <w:rsid w:val="0006767A"/>
    <w:rsid w:val="00067D6E"/>
    <w:rsid w:val="00070535"/>
    <w:rsid w:val="000715A4"/>
    <w:rsid w:val="0007287F"/>
    <w:rsid w:val="00073DAA"/>
    <w:rsid w:val="00077D14"/>
    <w:rsid w:val="00086791"/>
    <w:rsid w:val="000929C7"/>
    <w:rsid w:val="000938B9"/>
    <w:rsid w:val="0009433E"/>
    <w:rsid w:val="000A0A8C"/>
    <w:rsid w:val="000A6CC0"/>
    <w:rsid w:val="000A6DEE"/>
    <w:rsid w:val="000B23CF"/>
    <w:rsid w:val="000B2B65"/>
    <w:rsid w:val="000B4988"/>
    <w:rsid w:val="000B76A8"/>
    <w:rsid w:val="000C544B"/>
    <w:rsid w:val="000C5701"/>
    <w:rsid w:val="000C5718"/>
    <w:rsid w:val="000D0874"/>
    <w:rsid w:val="000D18A7"/>
    <w:rsid w:val="000D570F"/>
    <w:rsid w:val="000D5AA9"/>
    <w:rsid w:val="000D79FD"/>
    <w:rsid w:val="000E2F6F"/>
    <w:rsid w:val="000E6AD1"/>
    <w:rsid w:val="000F15BA"/>
    <w:rsid w:val="000F2D5F"/>
    <w:rsid w:val="000F349F"/>
    <w:rsid w:val="000F35D4"/>
    <w:rsid w:val="000F514E"/>
    <w:rsid w:val="000F6C85"/>
    <w:rsid w:val="000F6D08"/>
    <w:rsid w:val="000F7760"/>
    <w:rsid w:val="001034AC"/>
    <w:rsid w:val="0010457A"/>
    <w:rsid w:val="00104CFE"/>
    <w:rsid w:val="00105236"/>
    <w:rsid w:val="001052EF"/>
    <w:rsid w:val="00106876"/>
    <w:rsid w:val="0010736C"/>
    <w:rsid w:val="00107470"/>
    <w:rsid w:val="00112E8B"/>
    <w:rsid w:val="00114110"/>
    <w:rsid w:val="00124A74"/>
    <w:rsid w:val="00125346"/>
    <w:rsid w:val="00126739"/>
    <w:rsid w:val="001268A3"/>
    <w:rsid w:val="00127C5D"/>
    <w:rsid w:val="00130C1B"/>
    <w:rsid w:val="00132C18"/>
    <w:rsid w:val="0013327E"/>
    <w:rsid w:val="00134A09"/>
    <w:rsid w:val="0013576A"/>
    <w:rsid w:val="00141BEE"/>
    <w:rsid w:val="0015486F"/>
    <w:rsid w:val="00156013"/>
    <w:rsid w:val="00156C22"/>
    <w:rsid w:val="0015729E"/>
    <w:rsid w:val="00157370"/>
    <w:rsid w:val="00157E3C"/>
    <w:rsid w:val="00165986"/>
    <w:rsid w:val="0016754B"/>
    <w:rsid w:val="00174A19"/>
    <w:rsid w:val="00183160"/>
    <w:rsid w:val="001864C1"/>
    <w:rsid w:val="00186809"/>
    <w:rsid w:val="00186B65"/>
    <w:rsid w:val="0019280A"/>
    <w:rsid w:val="00197B58"/>
    <w:rsid w:val="001A0C14"/>
    <w:rsid w:val="001A1E90"/>
    <w:rsid w:val="001A44ED"/>
    <w:rsid w:val="001A5721"/>
    <w:rsid w:val="001B21BA"/>
    <w:rsid w:val="001B309A"/>
    <w:rsid w:val="001B38E8"/>
    <w:rsid w:val="001B5398"/>
    <w:rsid w:val="001B5D10"/>
    <w:rsid w:val="001B7823"/>
    <w:rsid w:val="001B787D"/>
    <w:rsid w:val="001C0634"/>
    <w:rsid w:val="001C0E03"/>
    <w:rsid w:val="001C2F95"/>
    <w:rsid w:val="001D158B"/>
    <w:rsid w:val="001D2DCD"/>
    <w:rsid w:val="001D3A55"/>
    <w:rsid w:val="001D7CC7"/>
    <w:rsid w:val="001E2E6A"/>
    <w:rsid w:val="001E515B"/>
    <w:rsid w:val="001E69E2"/>
    <w:rsid w:val="001F01B5"/>
    <w:rsid w:val="001F4AE7"/>
    <w:rsid w:val="001F6ECF"/>
    <w:rsid w:val="00201BCE"/>
    <w:rsid w:val="00205062"/>
    <w:rsid w:val="00206D10"/>
    <w:rsid w:val="002121D8"/>
    <w:rsid w:val="002133EF"/>
    <w:rsid w:val="00217569"/>
    <w:rsid w:val="0022070D"/>
    <w:rsid w:val="0022094D"/>
    <w:rsid w:val="00220FCD"/>
    <w:rsid w:val="00221967"/>
    <w:rsid w:val="00224E45"/>
    <w:rsid w:val="002253AF"/>
    <w:rsid w:val="0023564D"/>
    <w:rsid w:val="00235DD1"/>
    <w:rsid w:val="00237AD2"/>
    <w:rsid w:val="00243F85"/>
    <w:rsid w:val="00251739"/>
    <w:rsid w:val="0025221D"/>
    <w:rsid w:val="00252FAB"/>
    <w:rsid w:val="00253C35"/>
    <w:rsid w:val="00253C99"/>
    <w:rsid w:val="00254478"/>
    <w:rsid w:val="0025575C"/>
    <w:rsid w:val="002601F9"/>
    <w:rsid w:val="00263742"/>
    <w:rsid w:val="00270735"/>
    <w:rsid w:val="00273FEA"/>
    <w:rsid w:val="00274CBA"/>
    <w:rsid w:val="00274F95"/>
    <w:rsid w:val="00281898"/>
    <w:rsid w:val="00281D91"/>
    <w:rsid w:val="002820B5"/>
    <w:rsid w:val="00283291"/>
    <w:rsid w:val="002844DB"/>
    <w:rsid w:val="00284925"/>
    <w:rsid w:val="00285CC5"/>
    <w:rsid w:val="002868E4"/>
    <w:rsid w:val="00286C25"/>
    <w:rsid w:val="002878DC"/>
    <w:rsid w:val="002904E9"/>
    <w:rsid w:val="00290972"/>
    <w:rsid w:val="00292B27"/>
    <w:rsid w:val="002A039F"/>
    <w:rsid w:val="002A0D4F"/>
    <w:rsid w:val="002A1433"/>
    <w:rsid w:val="002A31D1"/>
    <w:rsid w:val="002A33FB"/>
    <w:rsid w:val="002A50AD"/>
    <w:rsid w:val="002A632A"/>
    <w:rsid w:val="002A7B2A"/>
    <w:rsid w:val="002B2DED"/>
    <w:rsid w:val="002B4F35"/>
    <w:rsid w:val="002C033C"/>
    <w:rsid w:val="002C0BD7"/>
    <w:rsid w:val="002C0E21"/>
    <w:rsid w:val="002C466C"/>
    <w:rsid w:val="002C63F4"/>
    <w:rsid w:val="002D0E7C"/>
    <w:rsid w:val="002D2D3D"/>
    <w:rsid w:val="002D5F65"/>
    <w:rsid w:val="002E32A8"/>
    <w:rsid w:val="002E360B"/>
    <w:rsid w:val="002E5FFD"/>
    <w:rsid w:val="002E6B07"/>
    <w:rsid w:val="002E78A2"/>
    <w:rsid w:val="002E7C49"/>
    <w:rsid w:val="002F1A06"/>
    <w:rsid w:val="002F1DC3"/>
    <w:rsid w:val="002F37CE"/>
    <w:rsid w:val="002F3F09"/>
    <w:rsid w:val="002F7621"/>
    <w:rsid w:val="003047EA"/>
    <w:rsid w:val="00305252"/>
    <w:rsid w:val="00307B1F"/>
    <w:rsid w:val="00311D2E"/>
    <w:rsid w:val="003227BB"/>
    <w:rsid w:val="0032307A"/>
    <w:rsid w:val="00323C00"/>
    <w:rsid w:val="003250A2"/>
    <w:rsid w:val="0032541C"/>
    <w:rsid w:val="003278AD"/>
    <w:rsid w:val="00330587"/>
    <w:rsid w:val="0033064A"/>
    <w:rsid w:val="0033242D"/>
    <w:rsid w:val="00341AD8"/>
    <w:rsid w:val="003455CF"/>
    <w:rsid w:val="0034579E"/>
    <w:rsid w:val="00352160"/>
    <w:rsid w:val="00352A9E"/>
    <w:rsid w:val="00354703"/>
    <w:rsid w:val="003601F2"/>
    <w:rsid w:val="00360225"/>
    <w:rsid w:val="00360422"/>
    <w:rsid w:val="00362852"/>
    <w:rsid w:val="003631D1"/>
    <w:rsid w:val="003649C3"/>
    <w:rsid w:val="00365CB1"/>
    <w:rsid w:val="00366A16"/>
    <w:rsid w:val="00367312"/>
    <w:rsid w:val="0037072E"/>
    <w:rsid w:val="00373996"/>
    <w:rsid w:val="003748C7"/>
    <w:rsid w:val="00381386"/>
    <w:rsid w:val="003854FD"/>
    <w:rsid w:val="00387BA4"/>
    <w:rsid w:val="00387CAA"/>
    <w:rsid w:val="00392711"/>
    <w:rsid w:val="003938DD"/>
    <w:rsid w:val="00393A9D"/>
    <w:rsid w:val="003962CE"/>
    <w:rsid w:val="003970B1"/>
    <w:rsid w:val="003A0D0C"/>
    <w:rsid w:val="003A0E7A"/>
    <w:rsid w:val="003A41AF"/>
    <w:rsid w:val="003B10BE"/>
    <w:rsid w:val="003B35A6"/>
    <w:rsid w:val="003B6952"/>
    <w:rsid w:val="003C5B6C"/>
    <w:rsid w:val="003D3A1A"/>
    <w:rsid w:val="003D3D96"/>
    <w:rsid w:val="003D6ED6"/>
    <w:rsid w:val="003E49C1"/>
    <w:rsid w:val="003E59EF"/>
    <w:rsid w:val="003E5C37"/>
    <w:rsid w:val="003E72D8"/>
    <w:rsid w:val="003E757F"/>
    <w:rsid w:val="003F155F"/>
    <w:rsid w:val="003F18B4"/>
    <w:rsid w:val="003F290D"/>
    <w:rsid w:val="003F516D"/>
    <w:rsid w:val="0040186D"/>
    <w:rsid w:val="004039F4"/>
    <w:rsid w:val="00406E74"/>
    <w:rsid w:val="00407076"/>
    <w:rsid w:val="004073BB"/>
    <w:rsid w:val="004125CC"/>
    <w:rsid w:val="0041343C"/>
    <w:rsid w:val="00414005"/>
    <w:rsid w:val="00421F8C"/>
    <w:rsid w:val="004236A0"/>
    <w:rsid w:val="00424CA9"/>
    <w:rsid w:val="004252A2"/>
    <w:rsid w:val="004254CC"/>
    <w:rsid w:val="00425BF2"/>
    <w:rsid w:val="00427195"/>
    <w:rsid w:val="0043296A"/>
    <w:rsid w:val="004352B1"/>
    <w:rsid w:val="00435E31"/>
    <w:rsid w:val="00451770"/>
    <w:rsid w:val="00451D59"/>
    <w:rsid w:val="00452AFA"/>
    <w:rsid w:val="00452CCF"/>
    <w:rsid w:val="004556E5"/>
    <w:rsid w:val="00463AB7"/>
    <w:rsid w:val="00464C25"/>
    <w:rsid w:val="00465669"/>
    <w:rsid w:val="00470D3B"/>
    <w:rsid w:val="00474C2E"/>
    <w:rsid w:val="00483132"/>
    <w:rsid w:val="0048715E"/>
    <w:rsid w:val="0048731C"/>
    <w:rsid w:val="0049285E"/>
    <w:rsid w:val="004960A0"/>
    <w:rsid w:val="004A1CC5"/>
    <w:rsid w:val="004A4C66"/>
    <w:rsid w:val="004A4D93"/>
    <w:rsid w:val="004A66FC"/>
    <w:rsid w:val="004B1E22"/>
    <w:rsid w:val="004B66F6"/>
    <w:rsid w:val="004B769B"/>
    <w:rsid w:val="004C00FA"/>
    <w:rsid w:val="004C2C54"/>
    <w:rsid w:val="004C5D10"/>
    <w:rsid w:val="004C6649"/>
    <w:rsid w:val="004C6EF6"/>
    <w:rsid w:val="004C70E3"/>
    <w:rsid w:val="004C7696"/>
    <w:rsid w:val="004D065E"/>
    <w:rsid w:val="004D18F0"/>
    <w:rsid w:val="004D4628"/>
    <w:rsid w:val="004D4B4F"/>
    <w:rsid w:val="004D6271"/>
    <w:rsid w:val="004D7F53"/>
    <w:rsid w:val="004E0B21"/>
    <w:rsid w:val="004E155C"/>
    <w:rsid w:val="004E6C7A"/>
    <w:rsid w:val="004E6D5F"/>
    <w:rsid w:val="004F2DA6"/>
    <w:rsid w:val="004F4254"/>
    <w:rsid w:val="0050151E"/>
    <w:rsid w:val="00502005"/>
    <w:rsid w:val="0050267B"/>
    <w:rsid w:val="005045A9"/>
    <w:rsid w:val="00504992"/>
    <w:rsid w:val="005071E2"/>
    <w:rsid w:val="0050757A"/>
    <w:rsid w:val="00512464"/>
    <w:rsid w:val="00515D31"/>
    <w:rsid w:val="00516E0C"/>
    <w:rsid w:val="00523DE9"/>
    <w:rsid w:val="00525925"/>
    <w:rsid w:val="005279B2"/>
    <w:rsid w:val="0053161F"/>
    <w:rsid w:val="00534E05"/>
    <w:rsid w:val="0053724C"/>
    <w:rsid w:val="00540A96"/>
    <w:rsid w:val="00542F0D"/>
    <w:rsid w:val="00543C45"/>
    <w:rsid w:val="00545B0D"/>
    <w:rsid w:val="00545C40"/>
    <w:rsid w:val="0055166F"/>
    <w:rsid w:val="0055189D"/>
    <w:rsid w:val="00555751"/>
    <w:rsid w:val="00556570"/>
    <w:rsid w:val="00561199"/>
    <w:rsid w:val="00562C7A"/>
    <w:rsid w:val="00562F8F"/>
    <w:rsid w:val="00563290"/>
    <w:rsid w:val="005634CF"/>
    <w:rsid w:val="00571AB6"/>
    <w:rsid w:val="00572949"/>
    <w:rsid w:val="00572BD1"/>
    <w:rsid w:val="005736D5"/>
    <w:rsid w:val="0057380D"/>
    <w:rsid w:val="005810CD"/>
    <w:rsid w:val="00585536"/>
    <w:rsid w:val="00587D9B"/>
    <w:rsid w:val="005909A9"/>
    <w:rsid w:val="005916D8"/>
    <w:rsid w:val="00594B44"/>
    <w:rsid w:val="005962C3"/>
    <w:rsid w:val="005A0D6C"/>
    <w:rsid w:val="005A2727"/>
    <w:rsid w:val="005A4C13"/>
    <w:rsid w:val="005B2129"/>
    <w:rsid w:val="005B366C"/>
    <w:rsid w:val="005B3D81"/>
    <w:rsid w:val="005B4CD2"/>
    <w:rsid w:val="005C0239"/>
    <w:rsid w:val="005C1C68"/>
    <w:rsid w:val="005C1E02"/>
    <w:rsid w:val="005C2122"/>
    <w:rsid w:val="005C41AB"/>
    <w:rsid w:val="005C77A6"/>
    <w:rsid w:val="005D1C59"/>
    <w:rsid w:val="005D2B82"/>
    <w:rsid w:val="005D2D36"/>
    <w:rsid w:val="005D3F62"/>
    <w:rsid w:val="005D695A"/>
    <w:rsid w:val="005E275F"/>
    <w:rsid w:val="005E3E03"/>
    <w:rsid w:val="005F23CB"/>
    <w:rsid w:val="005F3137"/>
    <w:rsid w:val="005F3EFC"/>
    <w:rsid w:val="006017CD"/>
    <w:rsid w:val="006041AD"/>
    <w:rsid w:val="00604CB9"/>
    <w:rsid w:val="006078CC"/>
    <w:rsid w:val="006100DA"/>
    <w:rsid w:val="0061145A"/>
    <w:rsid w:val="006119B4"/>
    <w:rsid w:val="0061353F"/>
    <w:rsid w:val="00616141"/>
    <w:rsid w:val="00616F2C"/>
    <w:rsid w:val="00622133"/>
    <w:rsid w:val="00622969"/>
    <w:rsid w:val="00624CB0"/>
    <w:rsid w:val="0062611A"/>
    <w:rsid w:val="00632EBA"/>
    <w:rsid w:val="00633431"/>
    <w:rsid w:val="006340AC"/>
    <w:rsid w:val="00636FD1"/>
    <w:rsid w:val="006406F8"/>
    <w:rsid w:val="0064152D"/>
    <w:rsid w:val="0064208B"/>
    <w:rsid w:val="00646507"/>
    <w:rsid w:val="00650B93"/>
    <w:rsid w:val="00650C68"/>
    <w:rsid w:val="00651739"/>
    <w:rsid w:val="00653854"/>
    <w:rsid w:val="006538A9"/>
    <w:rsid w:val="006546B8"/>
    <w:rsid w:val="00654EC2"/>
    <w:rsid w:val="00655EA5"/>
    <w:rsid w:val="0065634E"/>
    <w:rsid w:val="0066135D"/>
    <w:rsid w:val="00661988"/>
    <w:rsid w:val="006770E3"/>
    <w:rsid w:val="00680832"/>
    <w:rsid w:val="006813DA"/>
    <w:rsid w:val="006815D3"/>
    <w:rsid w:val="0068388C"/>
    <w:rsid w:val="00686161"/>
    <w:rsid w:val="006903D6"/>
    <w:rsid w:val="0069054C"/>
    <w:rsid w:val="006911CB"/>
    <w:rsid w:val="006944C9"/>
    <w:rsid w:val="00694569"/>
    <w:rsid w:val="00695699"/>
    <w:rsid w:val="00695D71"/>
    <w:rsid w:val="006973A6"/>
    <w:rsid w:val="006A055D"/>
    <w:rsid w:val="006A4245"/>
    <w:rsid w:val="006B06CB"/>
    <w:rsid w:val="006B18F8"/>
    <w:rsid w:val="006B2214"/>
    <w:rsid w:val="006B229C"/>
    <w:rsid w:val="006B77A9"/>
    <w:rsid w:val="006B7B71"/>
    <w:rsid w:val="006C253F"/>
    <w:rsid w:val="006C435F"/>
    <w:rsid w:val="006C581B"/>
    <w:rsid w:val="006C5E9C"/>
    <w:rsid w:val="006D09C3"/>
    <w:rsid w:val="006D131F"/>
    <w:rsid w:val="006E38D5"/>
    <w:rsid w:val="006E5723"/>
    <w:rsid w:val="006F2D6E"/>
    <w:rsid w:val="0070131B"/>
    <w:rsid w:val="0070283D"/>
    <w:rsid w:val="007057F3"/>
    <w:rsid w:val="00706260"/>
    <w:rsid w:val="00706528"/>
    <w:rsid w:val="007070E4"/>
    <w:rsid w:val="007109F2"/>
    <w:rsid w:val="00715554"/>
    <w:rsid w:val="00720001"/>
    <w:rsid w:val="007213F4"/>
    <w:rsid w:val="007256BB"/>
    <w:rsid w:val="00726FC8"/>
    <w:rsid w:val="007348D4"/>
    <w:rsid w:val="00734CC7"/>
    <w:rsid w:val="007356FC"/>
    <w:rsid w:val="00735DCE"/>
    <w:rsid w:val="007365F4"/>
    <w:rsid w:val="0073672D"/>
    <w:rsid w:val="00743340"/>
    <w:rsid w:val="0074359A"/>
    <w:rsid w:val="00746F07"/>
    <w:rsid w:val="00752EAE"/>
    <w:rsid w:val="0075373E"/>
    <w:rsid w:val="00756C9C"/>
    <w:rsid w:val="007649A4"/>
    <w:rsid w:val="00764C4D"/>
    <w:rsid w:val="00764F5F"/>
    <w:rsid w:val="00765504"/>
    <w:rsid w:val="00766451"/>
    <w:rsid w:val="007668FF"/>
    <w:rsid w:val="007669CC"/>
    <w:rsid w:val="00766F36"/>
    <w:rsid w:val="007720F7"/>
    <w:rsid w:val="007722E9"/>
    <w:rsid w:val="007729F9"/>
    <w:rsid w:val="00772CD5"/>
    <w:rsid w:val="00772FC6"/>
    <w:rsid w:val="007741F7"/>
    <w:rsid w:val="00774585"/>
    <w:rsid w:val="00774BE3"/>
    <w:rsid w:val="00776CFD"/>
    <w:rsid w:val="00783886"/>
    <w:rsid w:val="00784159"/>
    <w:rsid w:val="007844F0"/>
    <w:rsid w:val="00785201"/>
    <w:rsid w:val="00787D4B"/>
    <w:rsid w:val="00792D4F"/>
    <w:rsid w:val="007931E5"/>
    <w:rsid w:val="0079514E"/>
    <w:rsid w:val="007A19EA"/>
    <w:rsid w:val="007A28E3"/>
    <w:rsid w:val="007A3FA6"/>
    <w:rsid w:val="007A5154"/>
    <w:rsid w:val="007B1198"/>
    <w:rsid w:val="007B3954"/>
    <w:rsid w:val="007B5214"/>
    <w:rsid w:val="007C74A4"/>
    <w:rsid w:val="007D168C"/>
    <w:rsid w:val="007E0E76"/>
    <w:rsid w:val="007F08A4"/>
    <w:rsid w:val="007F0C26"/>
    <w:rsid w:val="007F0D36"/>
    <w:rsid w:val="007F4E89"/>
    <w:rsid w:val="007F7628"/>
    <w:rsid w:val="0080020C"/>
    <w:rsid w:val="0080114D"/>
    <w:rsid w:val="008018D2"/>
    <w:rsid w:val="008032C2"/>
    <w:rsid w:val="0080392B"/>
    <w:rsid w:val="008062D6"/>
    <w:rsid w:val="00806D2D"/>
    <w:rsid w:val="00807828"/>
    <w:rsid w:val="00807DB1"/>
    <w:rsid w:val="00812C19"/>
    <w:rsid w:val="00813665"/>
    <w:rsid w:val="008137D7"/>
    <w:rsid w:val="00813D42"/>
    <w:rsid w:val="00814A3F"/>
    <w:rsid w:val="00816978"/>
    <w:rsid w:val="0082321D"/>
    <w:rsid w:val="00824E58"/>
    <w:rsid w:val="00825090"/>
    <w:rsid w:val="008252F3"/>
    <w:rsid w:val="008255C2"/>
    <w:rsid w:val="0083674F"/>
    <w:rsid w:val="00850B98"/>
    <w:rsid w:val="0085174B"/>
    <w:rsid w:val="00852DFE"/>
    <w:rsid w:val="00852F9F"/>
    <w:rsid w:val="00855C15"/>
    <w:rsid w:val="0086078C"/>
    <w:rsid w:val="00860AFB"/>
    <w:rsid w:val="0086191D"/>
    <w:rsid w:val="0086210F"/>
    <w:rsid w:val="00864831"/>
    <w:rsid w:val="00865AA9"/>
    <w:rsid w:val="00867357"/>
    <w:rsid w:val="0086753E"/>
    <w:rsid w:val="00870129"/>
    <w:rsid w:val="00870AA5"/>
    <w:rsid w:val="00870BFA"/>
    <w:rsid w:val="008743B1"/>
    <w:rsid w:val="00877333"/>
    <w:rsid w:val="00881F42"/>
    <w:rsid w:val="00882694"/>
    <w:rsid w:val="008845D7"/>
    <w:rsid w:val="00884C83"/>
    <w:rsid w:val="008A0976"/>
    <w:rsid w:val="008A0C98"/>
    <w:rsid w:val="008A1DE3"/>
    <w:rsid w:val="008A3BC2"/>
    <w:rsid w:val="008A6BD5"/>
    <w:rsid w:val="008A7D90"/>
    <w:rsid w:val="008B4311"/>
    <w:rsid w:val="008B4774"/>
    <w:rsid w:val="008B56C7"/>
    <w:rsid w:val="008C0FFA"/>
    <w:rsid w:val="008C1A90"/>
    <w:rsid w:val="008C4D57"/>
    <w:rsid w:val="008C56CB"/>
    <w:rsid w:val="008C5A44"/>
    <w:rsid w:val="008C5F80"/>
    <w:rsid w:val="008D05A7"/>
    <w:rsid w:val="008D46DB"/>
    <w:rsid w:val="008D70DF"/>
    <w:rsid w:val="008D7166"/>
    <w:rsid w:val="008E36F4"/>
    <w:rsid w:val="008E4F69"/>
    <w:rsid w:val="008E5E65"/>
    <w:rsid w:val="008E7AB5"/>
    <w:rsid w:val="008F389C"/>
    <w:rsid w:val="008F397F"/>
    <w:rsid w:val="008F4990"/>
    <w:rsid w:val="008F5B4B"/>
    <w:rsid w:val="008F62F8"/>
    <w:rsid w:val="008F6D8B"/>
    <w:rsid w:val="008F6EB0"/>
    <w:rsid w:val="009004E7"/>
    <w:rsid w:val="0090125C"/>
    <w:rsid w:val="009016DB"/>
    <w:rsid w:val="00902A3F"/>
    <w:rsid w:val="00903049"/>
    <w:rsid w:val="009030F8"/>
    <w:rsid w:val="00905A57"/>
    <w:rsid w:val="009109A6"/>
    <w:rsid w:val="009113B4"/>
    <w:rsid w:val="0091523C"/>
    <w:rsid w:val="0092049F"/>
    <w:rsid w:val="009214BE"/>
    <w:rsid w:val="00922E62"/>
    <w:rsid w:val="00922F1F"/>
    <w:rsid w:val="00930BB3"/>
    <w:rsid w:val="00932B1E"/>
    <w:rsid w:val="00934C8B"/>
    <w:rsid w:val="00935C17"/>
    <w:rsid w:val="00936E6B"/>
    <w:rsid w:val="009379EC"/>
    <w:rsid w:val="009400DA"/>
    <w:rsid w:val="00940794"/>
    <w:rsid w:val="00946FB5"/>
    <w:rsid w:val="009514E6"/>
    <w:rsid w:val="0095297F"/>
    <w:rsid w:val="009565F6"/>
    <w:rsid w:val="00957B01"/>
    <w:rsid w:val="00961ABB"/>
    <w:rsid w:val="00961F32"/>
    <w:rsid w:val="00967E3E"/>
    <w:rsid w:val="009710D0"/>
    <w:rsid w:val="00973631"/>
    <w:rsid w:val="00975460"/>
    <w:rsid w:val="009775DF"/>
    <w:rsid w:val="009816F5"/>
    <w:rsid w:val="00986A03"/>
    <w:rsid w:val="00986A0E"/>
    <w:rsid w:val="009900A2"/>
    <w:rsid w:val="00991AB4"/>
    <w:rsid w:val="00992D39"/>
    <w:rsid w:val="009937B8"/>
    <w:rsid w:val="00994E7C"/>
    <w:rsid w:val="00995AAA"/>
    <w:rsid w:val="009A6063"/>
    <w:rsid w:val="009B4917"/>
    <w:rsid w:val="009B59C9"/>
    <w:rsid w:val="009C2C1B"/>
    <w:rsid w:val="009C4C27"/>
    <w:rsid w:val="009D66CC"/>
    <w:rsid w:val="009D6B1E"/>
    <w:rsid w:val="009E0441"/>
    <w:rsid w:val="009E3307"/>
    <w:rsid w:val="009E4CA9"/>
    <w:rsid w:val="009E4DD8"/>
    <w:rsid w:val="009E54A9"/>
    <w:rsid w:val="009E558E"/>
    <w:rsid w:val="009E75C9"/>
    <w:rsid w:val="009F0245"/>
    <w:rsid w:val="009F0CD4"/>
    <w:rsid w:val="009F3D7E"/>
    <w:rsid w:val="009F43DB"/>
    <w:rsid w:val="009F7572"/>
    <w:rsid w:val="009F77B2"/>
    <w:rsid w:val="00A00710"/>
    <w:rsid w:val="00A012F9"/>
    <w:rsid w:val="00A018E6"/>
    <w:rsid w:val="00A01A5C"/>
    <w:rsid w:val="00A03A81"/>
    <w:rsid w:val="00A03B57"/>
    <w:rsid w:val="00A05BB7"/>
    <w:rsid w:val="00A073D8"/>
    <w:rsid w:val="00A12B6A"/>
    <w:rsid w:val="00A13400"/>
    <w:rsid w:val="00A20348"/>
    <w:rsid w:val="00A20AD1"/>
    <w:rsid w:val="00A21867"/>
    <w:rsid w:val="00A22C87"/>
    <w:rsid w:val="00A2310D"/>
    <w:rsid w:val="00A23742"/>
    <w:rsid w:val="00A23AE2"/>
    <w:rsid w:val="00A2509E"/>
    <w:rsid w:val="00A2616E"/>
    <w:rsid w:val="00A26368"/>
    <w:rsid w:val="00A347A0"/>
    <w:rsid w:val="00A46058"/>
    <w:rsid w:val="00A46530"/>
    <w:rsid w:val="00A51ACC"/>
    <w:rsid w:val="00A55CE7"/>
    <w:rsid w:val="00A57127"/>
    <w:rsid w:val="00A61141"/>
    <w:rsid w:val="00A645A6"/>
    <w:rsid w:val="00A70A27"/>
    <w:rsid w:val="00A71813"/>
    <w:rsid w:val="00A82179"/>
    <w:rsid w:val="00A85D99"/>
    <w:rsid w:val="00A92CAA"/>
    <w:rsid w:val="00A95AB4"/>
    <w:rsid w:val="00A96DBC"/>
    <w:rsid w:val="00A9743E"/>
    <w:rsid w:val="00A97DD3"/>
    <w:rsid w:val="00AA0DD6"/>
    <w:rsid w:val="00AA2AF6"/>
    <w:rsid w:val="00AA47EA"/>
    <w:rsid w:val="00AA5087"/>
    <w:rsid w:val="00AA5FFB"/>
    <w:rsid w:val="00AA67B9"/>
    <w:rsid w:val="00AB58FB"/>
    <w:rsid w:val="00AC10C4"/>
    <w:rsid w:val="00AC18E8"/>
    <w:rsid w:val="00AD1BFC"/>
    <w:rsid w:val="00AD20CE"/>
    <w:rsid w:val="00AD2370"/>
    <w:rsid w:val="00AD467C"/>
    <w:rsid w:val="00AD4A34"/>
    <w:rsid w:val="00AE1B1D"/>
    <w:rsid w:val="00AE1DD7"/>
    <w:rsid w:val="00AE4B0A"/>
    <w:rsid w:val="00AE7106"/>
    <w:rsid w:val="00AE7E5C"/>
    <w:rsid w:val="00AF055A"/>
    <w:rsid w:val="00AF1306"/>
    <w:rsid w:val="00AF4AF4"/>
    <w:rsid w:val="00AF625D"/>
    <w:rsid w:val="00AF7CE6"/>
    <w:rsid w:val="00B024BD"/>
    <w:rsid w:val="00B03D0E"/>
    <w:rsid w:val="00B03D1C"/>
    <w:rsid w:val="00B03DFE"/>
    <w:rsid w:val="00B055D5"/>
    <w:rsid w:val="00B05A4F"/>
    <w:rsid w:val="00B05BB9"/>
    <w:rsid w:val="00B06C6D"/>
    <w:rsid w:val="00B1756D"/>
    <w:rsid w:val="00B21155"/>
    <w:rsid w:val="00B2118D"/>
    <w:rsid w:val="00B2528B"/>
    <w:rsid w:val="00B272A8"/>
    <w:rsid w:val="00B318F9"/>
    <w:rsid w:val="00B31B27"/>
    <w:rsid w:val="00B3555C"/>
    <w:rsid w:val="00B35EFB"/>
    <w:rsid w:val="00B401AB"/>
    <w:rsid w:val="00B40AB8"/>
    <w:rsid w:val="00B4120C"/>
    <w:rsid w:val="00B41AB2"/>
    <w:rsid w:val="00B525E5"/>
    <w:rsid w:val="00B52EC8"/>
    <w:rsid w:val="00B53832"/>
    <w:rsid w:val="00B564F6"/>
    <w:rsid w:val="00B572D6"/>
    <w:rsid w:val="00B57BE8"/>
    <w:rsid w:val="00B63B76"/>
    <w:rsid w:val="00B6516E"/>
    <w:rsid w:val="00B656E9"/>
    <w:rsid w:val="00B71897"/>
    <w:rsid w:val="00B71F9A"/>
    <w:rsid w:val="00B729A1"/>
    <w:rsid w:val="00B77754"/>
    <w:rsid w:val="00B80FA7"/>
    <w:rsid w:val="00B82930"/>
    <w:rsid w:val="00B850F3"/>
    <w:rsid w:val="00BA4EA7"/>
    <w:rsid w:val="00BB03DD"/>
    <w:rsid w:val="00BB05D0"/>
    <w:rsid w:val="00BB43C5"/>
    <w:rsid w:val="00BB65F9"/>
    <w:rsid w:val="00BB7A6A"/>
    <w:rsid w:val="00BC0441"/>
    <w:rsid w:val="00BC2925"/>
    <w:rsid w:val="00BC2BB0"/>
    <w:rsid w:val="00BC3ACA"/>
    <w:rsid w:val="00BC585E"/>
    <w:rsid w:val="00BC6ABD"/>
    <w:rsid w:val="00BD13D1"/>
    <w:rsid w:val="00BD23F5"/>
    <w:rsid w:val="00BD3F97"/>
    <w:rsid w:val="00BD7DF1"/>
    <w:rsid w:val="00BE0BDE"/>
    <w:rsid w:val="00BE1C0E"/>
    <w:rsid w:val="00BE1E28"/>
    <w:rsid w:val="00BE24F3"/>
    <w:rsid w:val="00BE3BF7"/>
    <w:rsid w:val="00BE3CA4"/>
    <w:rsid w:val="00BE3D3A"/>
    <w:rsid w:val="00BE5648"/>
    <w:rsid w:val="00BE5ED1"/>
    <w:rsid w:val="00BE6020"/>
    <w:rsid w:val="00BE69E1"/>
    <w:rsid w:val="00BE7745"/>
    <w:rsid w:val="00BF0B8C"/>
    <w:rsid w:val="00BF2405"/>
    <w:rsid w:val="00BF321F"/>
    <w:rsid w:val="00BF7B33"/>
    <w:rsid w:val="00C0075B"/>
    <w:rsid w:val="00C0287C"/>
    <w:rsid w:val="00C0332A"/>
    <w:rsid w:val="00C04A35"/>
    <w:rsid w:val="00C04FCE"/>
    <w:rsid w:val="00C05616"/>
    <w:rsid w:val="00C108A3"/>
    <w:rsid w:val="00C1284A"/>
    <w:rsid w:val="00C14932"/>
    <w:rsid w:val="00C15780"/>
    <w:rsid w:val="00C20BBD"/>
    <w:rsid w:val="00C223CD"/>
    <w:rsid w:val="00C22B85"/>
    <w:rsid w:val="00C276E9"/>
    <w:rsid w:val="00C30925"/>
    <w:rsid w:val="00C31784"/>
    <w:rsid w:val="00C35A39"/>
    <w:rsid w:val="00C36CBB"/>
    <w:rsid w:val="00C447C6"/>
    <w:rsid w:val="00C46E6A"/>
    <w:rsid w:val="00C54793"/>
    <w:rsid w:val="00C55550"/>
    <w:rsid w:val="00C560FC"/>
    <w:rsid w:val="00C56FEF"/>
    <w:rsid w:val="00C60FC7"/>
    <w:rsid w:val="00C61E85"/>
    <w:rsid w:val="00C65A9D"/>
    <w:rsid w:val="00C67A27"/>
    <w:rsid w:val="00C727C3"/>
    <w:rsid w:val="00C7381C"/>
    <w:rsid w:val="00C74F9E"/>
    <w:rsid w:val="00C80C83"/>
    <w:rsid w:val="00C84651"/>
    <w:rsid w:val="00C85649"/>
    <w:rsid w:val="00CA2130"/>
    <w:rsid w:val="00CA2E51"/>
    <w:rsid w:val="00CA4D97"/>
    <w:rsid w:val="00CA52FB"/>
    <w:rsid w:val="00CA5F96"/>
    <w:rsid w:val="00CB3039"/>
    <w:rsid w:val="00CB365C"/>
    <w:rsid w:val="00CB3E7F"/>
    <w:rsid w:val="00CC07F8"/>
    <w:rsid w:val="00CC0AE0"/>
    <w:rsid w:val="00CC0B9F"/>
    <w:rsid w:val="00CC1C91"/>
    <w:rsid w:val="00CC347E"/>
    <w:rsid w:val="00CC4F81"/>
    <w:rsid w:val="00CC6029"/>
    <w:rsid w:val="00CD2104"/>
    <w:rsid w:val="00CD2384"/>
    <w:rsid w:val="00CD4A7F"/>
    <w:rsid w:val="00CE0B9C"/>
    <w:rsid w:val="00CE158A"/>
    <w:rsid w:val="00CE2009"/>
    <w:rsid w:val="00CE4254"/>
    <w:rsid w:val="00CE6314"/>
    <w:rsid w:val="00CE66AC"/>
    <w:rsid w:val="00CE7360"/>
    <w:rsid w:val="00CE7C97"/>
    <w:rsid w:val="00CF261E"/>
    <w:rsid w:val="00CF34FF"/>
    <w:rsid w:val="00CF485E"/>
    <w:rsid w:val="00D041A5"/>
    <w:rsid w:val="00D051C8"/>
    <w:rsid w:val="00D05A1A"/>
    <w:rsid w:val="00D06C62"/>
    <w:rsid w:val="00D06E27"/>
    <w:rsid w:val="00D127FE"/>
    <w:rsid w:val="00D246AF"/>
    <w:rsid w:val="00D25905"/>
    <w:rsid w:val="00D3332F"/>
    <w:rsid w:val="00D34E0F"/>
    <w:rsid w:val="00D35E31"/>
    <w:rsid w:val="00D4326B"/>
    <w:rsid w:val="00D4685C"/>
    <w:rsid w:val="00D52AE2"/>
    <w:rsid w:val="00D53653"/>
    <w:rsid w:val="00D5794E"/>
    <w:rsid w:val="00D61B00"/>
    <w:rsid w:val="00D639BC"/>
    <w:rsid w:val="00D71D57"/>
    <w:rsid w:val="00D755F3"/>
    <w:rsid w:val="00D7608B"/>
    <w:rsid w:val="00D76606"/>
    <w:rsid w:val="00D827C8"/>
    <w:rsid w:val="00D82D32"/>
    <w:rsid w:val="00D9158C"/>
    <w:rsid w:val="00D92227"/>
    <w:rsid w:val="00D925C7"/>
    <w:rsid w:val="00D92C26"/>
    <w:rsid w:val="00D95B6C"/>
    <w:rsid w:val="00D9626E"/>
    <w:rsid w:val="00DA1407"/>
    <w:rsid w:val="00DA6D91"/>
    <w:rsid w:val="00DB1C2A"/>
    <w:rsid w:val="00DB202C"/>
    <w:rsid w:val="00DB2962"/>
    <w:rsid w:val="00DB5955"/>
    <w:rsid w:val="00DB6FD6"/>
    <w:rsid w:val="00DC0BFD"/>
    <w:rsid w:val="00DC601C"/>
    <w:rsid w:val="00DC6847"/>
    <w:rsid w:val="00DC68E5"/>
    <w:rsid w:val="00DD1616"/>
    <w:rsid w:val="00DD2DCC"/>
    <w:rsid w:val="00DD5185"/>
    <w:rsid w:val="00DD563F"/>
    <w:rsid w:val="00DD595B"/>
    <w:rsid w:val="00DE0DF9"/>
    <w:rsid w:val="00DE47EC"/>
    <w:rsid w:val="00DF5877"/>
    <w:rsid w:val="00DF64FF"/>
    <w:rsid w:val="00E00550"/>
    <w:rsid w:val="00E06DC7"/>
    <w:rsid w:val="00E072F2"/>
    <w:rsid w:val="00E12FFC"/>
    <w:rsid w:val="00E13262"/>
    <w:rsid w:val="00E13A32"/>
    <w:rsid w:val="00E153FA"/>
    <w:rsid w:val="00E17F34"/>
    <w:rsid w:val="00E203E7"/>
    <w:rsid w:val="00E32041"/>
    <w:rsid w:val="00E355C0"/>
    <w:rsid w:val="00E37B27"/>
    <w:rsid w:val="00E40758"/>
    <w:rsid w:val="00E42223"/>
    <w:rsid w:val="00E42E42"/>
    <w:rsid w:val="00E52D15"/>
    <w:rsid w:val="00E53AF6"/>
    <w:rsid w:val="00E54156"/>
    <w:rsid w:val="00E65259"/>
    <w:rsid w:val="00E70C2C"/>
    <w:rsid w:val="00E726F9"/>
    <w:rsid w:val="00E764F5"/>
    <w:rsid w:val="00E77FEF"/>
    <w:rsid w:val="00E8154A"/>
    <w:rsid w:val="00E924F6"/>
    <w:rsid w:val="00E92AB0"/>
    <w:rsid w:val="00E95921"/>
    <w:rsid w:val="00E95C1C"/>
    <w:rsid w:val="00EA5BAC"/>
    <w:rsid w:val="00EA7B66"/>
    <w:rsid w:val="00EB052A"/>
    <w:rsid w:val="00EB340F"/>
    <w:rsid w:val="00EB5886"/>
    <w:rsid w:val="00EB7C41"/>
    <w:rsid w:val="00EC5CE8"/>
    <w:rsid w:val="00EC7121"/>
    <w:rsid w:val="00ED03D8"/>
    <w:rsid w:val="00ED0D34"/>
    <w:rsid w:val="00ED523D"/>
    <w:rsid w:val="00ED675F"/>
    <w:rsid w:val="00ED7C53"/>
    <w:rsid w:val="00EE27E2"/>
    <w:rsid w:val="00EE4A78"/>
    <w:rsid w:val="00EE60E7"/>
    <w:rsid w:val="00EF14AC"/>
    <w:rsid w:val="00EF7B88"/>
    <w:rsid w:val="00F05CD1"/>
    <w:rsid w:val="00F06EE8"/>
    <w:rsid w:val="00F1111B"/>
    <w:rsid w:val="00F13AA0"/>
    <w:rsid w:val="00F16D90"/>
    <w:rsid w:val="00F20BA6"/>
    <w:rsid w:val="00F237EE"/>
    <w:rsid w:val="00F23D5A"/>
    <w:rsid w:val="00F25F95"/>
    <w:rsid w:val="00F279D5"/>
    <w:rsid w:val="00F356F2"/>
    <w:rsid w:val="00F4459C"/>
    <w:rsid w:val="00F5126C"/>
    <w:rsid w:val="00F5137B"/>
    <w:rsid w:val="00F55476"/>
    <w:rsid w:val="00F60AE8"/>
    <w:rsid w:val="00F629F5"/>
    <w:rsid w:val="00F638C3"/>
    <w:rsid w:val="00F649E5"/>
    <w:rsid w:val="00F6690E"/>
    <w:rsid w:val="00F675CE"/>
    <w:rsid w:val="00F70232"/>
    <w:rsid w:val="00F70AF7"/>
    <w:rsid w:val="00F800E6"/>
    <w:rsid w:val="00F84CB8"/>
    <w:rsid w:val="00F966B6"/>
    <w:rsid w:val="00FA24CC"/>
    <w:rsid w:val="00FA387C"/>
    <w:rsid w:val="00FA3D50"/>
    <w:rsid w:val="00FB06A1"/>
    <w:rsid w:val="00FB2A30"/>
    <w:rsid w:val="00FB3438"/>
    <w:rsid w:val="00FB4C18"/>
    <w:rsid w:val="00FB7555"/>
    <w:rsid w:val="00FC0751"/>
    <w:rsid w:val="00FC1787"/>
    <w:rsid w:val="00FC59CE"/>
    <w:rsid w:val="00FC5C57"/>
    <w:rsid w:val="00FD11C2"/>
    <w:rsid w:val="00FD2496"/>
    <w:rsid w:val="00FD4C74"/>
    <w:rsid w:val="00FD4D3E"/>
    <w:rsid w:val="00FD4F82"/>
    <w:rsid w:val="00FE094D"/>
    <w:rsid w:val="00FE4DA1"/>
    <w:rsid w:val="00FE652D"/>
    <w:rsid w:val="00FF009D"/>
    <w:rsid w:val="00FF1CFA"/>
    <w:rsid w:val="00FF428D"/>
    <w:rsid w:val="00FF4CD2"/>
    <w:rsid w:val="00FF74F3"/>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0188D"/>
  <w15:docId w15:val="{9794E425-916A-4A75-920E-F96F5AD3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D6E"/>
    <w:pPr>
      <w:spacing w:line="240" w:lineRule="auto"/>
    </w:pPr>
    <w:rPr>
      <w:rFonts w:eastAsia="Times New Roman" w:cs="Times New Roman"/>
      <w:noProof/>
      <w:szCs w:val="28"/>
      <w:lang w:val="nl-NL"/>
    </w:rPr>
  </w:style>
  <w:style w:type="paragraph" w:styleId="Heading2">
    <w:name w:val="heading 2"/>
    <w:basedOn w:val="Normal"/>
    <w:next w:val="Normal"/>
    <w:link w:val="Heading2Char"/>
    <w:qFormat/>
    <w:rsid w:val="004E6C7A"/>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E6C7A"/>
    <w:rPr>
      <w:rFonts w:ascii="Arial" w:eastAsia="Times New Roman" w:hAnsi="Arial" w:cs="Arial"/>
      <w:b/>
      <w:bCs/>
      <w:i/>
      <w:iCs/>
      <w:noProof/>
      <w:szCs w:val="28"/>
      <w:lang w:val="nl-NL"/>
    </w:rPr>
  </w:style>
  <w:style w:type="paragraph" w:styleId="BodyTextIndent2">
    <w:name w:val="Body Text Indent 2"/>
    <w:basedOn w:val="Normal"/>
    <w:link w:val="BodyTextIndent2Char"/>
    <w:rsid w:val="00DD2DCC"/>
    <w:pPr>
      <w:spacing w:after="120" w:line="480" w:lineRule="auto"/>
      <w:ind w:left="360"/>
    </w:pPr>
    <w:rPr>
      <w:noProof w:val="0"/>
      <w:sz w:val="26"/>
      <w:szCs w:val="26"/>
    </w:rPr>
  </w:style>
  <w:style w:type="character" w:customStyle="1" w:styleId="BodyTextIndent2Char">
    <w:name w:val="Body Text Indent 2 Char"/>
    <w:basedOn w:val="DefaultParagraphFont"/>
    <w:link w:val="BodyTextIndent2"/>
    <w:rsid w:val="00DD2DCC"/>
    <w:rPr>
      <w:rFonts w:eastAsia="Times New Roman" w:cs="Times New Roman"/>
      <w:sz w:val="26"/>
      <w:szCs w:val="26"/>
    </w:rPr>
  </w:style>
  <w:style w:type="paragraph" w:styleId="Header">
    <w:name w:val="header"/>
    <w:basedOn w:val="Normal"/>
    <w:link w:val="HeaderChar"/>
    <w:uiPriority w:val="99"/>
    <w:unhideWhenUsed/>
    <w:rsid w:val="004C6649"/>
    <w:pPr>
      <w:tabs>
        <w:tab w:val="center" w:pos="4513"/>
        <w:tab w:val="right" w:pos="9026"/>
      </w:tabs>
    </w:pPr>
  </w:style>
  <w:style w:type="character" w:customStyle="1" w:styleId="HeaderChar">
    <w:name w:val="Header Char"/>
    <w:basedOn w:val="DefaultParagraphFont"/>
    <w:link w:val="Header"/>
    <w:uiPriority w:val="99"/>
    <w:rsid w:val="004C6649"/>
    <w:rPr>
      <w:rFonts w:eastAsia="Times New Roman" w:cs="Times New Roman"/>
      <w:noProof/>
      <w:szCs w:val="28"/>
      <w:lang w:val="nl-NL"/>
    </w:rPr>
  </w:style>
  <w:style w:type="paragraph" w:styleId="Footer">
    <w:name w:val="footer"/>
    <w:basedOn w:val="Normal"/>
    <w:link w:val="FooterChar"/>
    <w:uiPriority w:val="99"/>
    <w:unhideWhenUsed/>
    <w:rsid w:val="004C6649"/>
    <w:pPr>
      <w:tabs>
        <w:tab w:val="center" w:pos="4513"/>
        <w:tab w:val="right" w:pos="9026"/>
      </w:tabs>
    </w:pPr>
  </w:style>
  <w:style w:type="character" w:customStyle="1" w:styleId="FooterChar">
    <w:name w:val="Footer Char"/>
    <w:basedOn w:val="DefaultParagraphFont"/>
    <w:link w:val="Footer"/>
    <w:uiPriority w:val="99"/>
    <w:rsid w:val="004C6649"/>
    <w:rPr>
      <w:rFonts w:eastAsia="Times New Roman" w:cs="Times New Roman"/>
      <w:noProof/>
      <w:szCs w:val="28"/>
      <w:lang w:val="nl-NL"/>
    </w:rPr>
  </w:style>
  <w:style w:type="table" w:styleId="TableGrid">
    <w:name w:val="Table Grid"/>
    <w:basedOn w:val="TableNormal"/>
    <w:uiPriority w:val="39"/>
    <w:rsid w:val="001B38E8"/>
    <w:pPr>
      <w:spacing w:line="240" w:lineRule="auto"/>
      <w:jc w:val="center"/>
    </w:pPr>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76A8"/>
    <w:rPr>
      <w:color w:val="0000FF" w:themeColor="hyperlink"/>
      <w:u w:val="single"/>
    </w:rPr>
  </w:style>
  <w:style w:type="character" w:customStyle="1" w:styleId="UnresolvedMention1">
    <w:name w:val="Unresolved Mention1"/>
    <w:basedOn w:val="DefaultParagraphFont"/>
    <w:uiPriority w:val="99"/>
    <w:semiHidden/>
    <w:unhideWhenUsed/>
    <w:rsid w:val="000B76A8"/>
    <w:rPr>
      <w:color w:val="605E5C"/>
      <w:shd w:val="clear" w:color="auto" w:fill="E1DFDD"/>
    </w:rPr>
  </w:style>
  <w:style w:type="paragraph" w:styleId="ListParagraph">
    <w:name w:val="List Paragraph"/>
    <w:aliases w:val="List Paragraph-rfp content,bullet 1,List Paragraph 1,List Paragraph1,List Paragraph level1,My checklist,N1,lp1,lp11,VNA - List Paragraph,Bullet L1,List Paragraph11,Medium Grid 1 - Accent 21,List Paragraph2,Norm,Nga 3,Paragraph,List A,abc"/>
    <w:basedOn w:val="Normal"/>
    <w:link w:val="ListParagraphChar"/>
    <w:uiPriority w:val="34"/>
    <w:qFormat/>
    <w:rsid w:val="00073DAA"/>
    <w:pPr>
      <w:spacing w:after="160" w:line="259" w:lineRule="auto"/>
      <w:ind w:left="720"/>
      <w:contextualSpacing/>
    </w:pPr>
    <w:rPr>
      <w:noProof w:val="0"/>
      <w:sz w:val="24"/>
      <w:szCs w:val="22"/>
      <w:lang w:val="en-US"/>
    </w:rPr>
  </w:style>
  <w:style w:type="character" w:customStyle="1" w:styleId="ListParagraphChar">
    <w:name w:val="List Paragraph Char"/>
    <w:aliases w:val="List Paragraph-rfp content Char,bullet 1 Char,List Paragraph 1 Char,List Paragraph1 Char,List Paragraph level1 Char,My checklist Char,N1 Char,lp1 Char,lp11 Char,VNA - List Paragraph Char,Bullet L1 Char,List Paragraph11 Char,Norm Char"/>
    <w:link w:val="ListParagraph"/>
    <w:uiPriority w:val="99"/>
    <w:locked/>
    <w:rsid w:val="00073DAA"/>
    <w:rPr>
      <w:rFonts w:eastAsia="Times New Roman" w:cs="Times New Roman"/>
      <w:sz w:val="24"/>
    </w:rPr>
  </w:style>
  <w:style w:type="paragraph" w:styleId="FootnoteText">
    <w:name w:val="footnote text"/>
    <w:basedOn w:val="Normal"/>
    <w:link w:val="FootnoteTextChar"/>
    <w:uiPriority w:val="99"/>
    <w:semiHidden/>
    <w:unhideWhenUsed/>
    <w:rsid w:val="00A12B6A"/>
    <w:rPr>
      <w:sz w:val="20"/>
      <w:szCs w:val="20"/>
    </w:rPr>
  </w:style>
  <w:style w:type="character" w:customStyle="1" w:styleId="FootnoteTextChar">
    <w:name w:val="Footnote Text Char"/>
    <w:basedOn w:val="DefaultParagraphFont"/>
    <w:link w:val="FootnoteText"/>
    <w:uiPriority w:val="99"/>
    <w:semiHidden/>
    <w:rsid w:val="00A12B6A"/>
    <w:rPr>
      <w:rFonts w:eastAsia="Times New Roman" w:cs="Times New Roman"/>
      <w:noProof/>
      <w:sz w:val="20"/>
      <w:szCs w:val="20"/>
      <w:lang w:val="nl-NL"/>
    </w:rPr>
  </w:style>
  <w:style w:type="character" w:styleId="FootnoteReference">
    <w:name w:val="footnote reference"/>
    <w:basedOn w:val="DefaultParagraphFont"/>
    <w:uiPriority w:val="99"/>
    <w:semiHidden/>
    <w:unhideWhenUsed/>
    <w:rsid w:val="00A12B6A"/>
    <w:rPr>
      <w:vertAlign w:val="superscript"/>
    </w:rPr>
  </w:style>
  <w:style w:type="paragraph" w:styleId="BalloonText">
    <w:name w:val="Balloon Text"/>
    <w:basedOn w:val="Normal"/>
    <w:link w:val="BalloonTextChar"/>
    <w:uiPriority w:val="99"/>
    <w:semiHidden/>
    <w:unhideWhenUsed/>
    <w:rsid w:val="00FE6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52D"/>
    <w:rPr>
      <w:rFonts w:ascii="Segoe UI" w:eastAsia="Times New Roman" w:hAnsi="Segoe UI" w:cs="Segoe UI"/>
      <w:noProof/>
      <w:sz w:val="18"/>
      <w:szCs w:val="18"/>
      <w:lang w:val="nl-NL"/>
    </w:rPr>
  </w:style>
  <w:style w:type="character" w:customStyle="1" w:styleId="fontstyle01">
    <w:name w:val="fontstyle01"/>
    <w:basedOn w:val="DefaultParagraphFont"/>
    <w:rsid w:val="001052EF"/>
    <w:rPr>
      <w:rFonts w:ascii="TimesNewRomanPSMT" w:hAnsi="TimesNewRomanPSMT" w:hint="default"/>
      <w:b w:val="0"/>
      <w:bCs w:val="0"/>
      <w:i w:val="0"/>
      <w:iCs w:val="0"/>
      <w:color w:val="000000"/>
      <w:sz w:val="24"/>
      <w:szCs w:val="24"/>
    </w:rPr>
  </w:style>
  <w:style w:type="paragraph" w:styleId="Title">
    <w:name w:val="Title"/>
    <w:basedOn w:val="Normal"/>
    <w:link w:val="TitleChar"/>
    <w:qFormat/>
    <w:rsid w:val="001A44ED"/>
    <w:pPr>
      <w:jc w:val="center"/>
    </w:pPr>
    <w:rPr>
      <w:b/>
      <w:noProof w:val="0"/>
      <w:sz w:val="26"/>
      <w:lang w:val="en-US"/>
    </w:rPr>
  </w:style>
  <w:style w:type="character" w:customStyle="1" w:styleId="TitleChar">
    <w:name w:val="Title Char"/>
    <w:basedOn w:val="DefaultParagraphFont"/>
    <w:link w:val="Title"/>
    <w:rsid w:val="001A44ED"/>
    <w:rPr>
      <w:rFonts w:eastAsia="Times New Roman" w:cs="Times New Roman"/>
      <w:b/>
      <w:sz w:val="26"/>
      <w:szCs w:val="28"/>
    </w:rPr>
  </w:style>
  <w:style w:type="paragraph" w:styleId="NormalWeb">
    <w:name w:val="Normal (Web)"/>
    <w:basedOn w:val="Normal"/>
    <w:uiPriority w:val="99"/>
    <w:rsid w:val="001A44ED"/>
    <w:pPr>
      <w:spacing w:before="100" w:beforeAutospacing="1" w:after="100" w:afterAutospacing="1"/>
    </w:pPr>
    <w:rPr>
      <w:rFonts w:eastAsia="MS Mincho"/>
      <w:noProof w:val="0"/>
      <w:sz w:val="24"/>
      <w:szCs w:val="24"/>
      <w:lang w:val="en-US" w:eastAsia="ja-JP"/>
    </w:rPr>
  </w:style>
  <w:style w:type="character" w:customStyle="1" w:styleId="fontstyle21">
    <w:name w:val="fontstyle21"/>
    <w:basedOn w:val="DefaultParagraphFont"/>
    <w:rsid w:val="007F0D36"/>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7F0D36"/>
    <w:rPr>
      <w:rFonts w:ascii="Times-Roman" w:hAnsi="Times-Roman" w:hint="default"/>
      <w:b w:val="0"/>
      <w:bCs w:val="0"/>
      <w:i w:val="0"/>
      <w:iCs w:val="0"/>
      <w:color w:val="000000"/>
      <w:sz w:val="24"/>
      <w:szCs w:val="24"/>
    </w:rPr>
  </w:style>
  <w:style w:type="character" w:customStyle="1" w:styleId="fontstyle41">
    <w:name w:val="fontstyle41"/>
    <w:basedOn w:val="DefaultParagraphFont"/>
    <w:rsid w:val="007F0D36"/>
    <w:rPr>
      <w:rFonts w:ascii="TimesNewRomanPS-ItalicMT" w:hAnsi="TimesNewRomanPS-ItalicMT" w:hint="default"/>
      <w:b w:val="0"/>
      <w:bCs w:val="0"/>
      <w:i/>
      <w:iCs/>
      <w:color w:val="000000"/>
      <w:sz w:val="28"/>
      <w:szCs w:val="28"/>
    </w:rPr>
  </w:style>
  <w:style w:type="paragraph" w:customStyle="1" w:styleId="gachdaudong">
    <w:name w:val="gach dau dong"/>
    <w:basedOn w:val="BodyText"/>
    <w:link w:val="gachdaudongChar"/>
    <w:rsid w:val="00E203E7"/>
    <w:pPr>
      <w:widowControl w:val="0"/>
      <w:numPr>
        <w:numId w:val="5"/>
      </w:numPr>
      <w:tabs>
        <w:tab w:val="left" w:pos="900"/>
        <w:tab w:val="left" w:pos="1080"/>
      </w:tabs>
      <w:snapToGrid w:val="0"/>
      <w:spacing w:before="120" w:line="360" w:lineRule="exact"/>
      <w:jc w:val="both"/>
    </w:pPr>
    <w:rPr>
      <w:noProof w:val="0"/>
      <w:lang w:val="en-US"/>
    </w:rPr>
  </w:style>
  <w:style w:type="character" w:customStyle="1" w:styleId="gachdaudongChar">
    <w:name w:val="gach dau dong Char"/>
    <w:link w:val="gachdaudong"/>
    <w:rsid w:val="00E203E7"/>
    <w:rPr>
      <w:rFonts w:eastAsia="Times New Roman" w:cs="Times New Roman"/>
      <w:szCs w:val="28"/>
    </w:rPr>
  </w:style>
  <w:style w:type="paragraph" w:styleId="BodyText">
    <w:name w:val="Body Text"/>
    <w:basedOn w:val="Normal"/>
    <w:link w:val="BodyTextChar"/>
    <w:uiPriority w:val="99"/>
    <w:semiHidden/>
    <w:unhideWhenUsed/>
    <w:rsid w:val="00E203E7"/>
    <w:pPr>
      <w:spacing w:after="120"/>
    </w:pPr>
  </w:style>
  <w:style w:type="character" w:customStyle="1" w:styleId="BodyTextChar">
    <w:name w:val="Body Text Char"/>
    <w:basedOn w:val="DefaultParagraphFont"/>
    <w:link w:val="BodyText"/>
    <w:uiPriority w:val="99"/>
    <w:semiHidden/>
    <w:rsid w:val="00E203E7"/>
    <w:rPr>
      <w:rFonts w:eastAsia="Times New Roman" w:cs="Times New Roman"/>
      <w:noProof/>
      <w:szCs w:val="28"/>
      <w:lang w:val="nl-NL"/>
    </w:rPr>
  </w:style>
  <w:style w:type="character" w:customStyle="1" w:styleId="Vnbnnidung3">
    <w:name w:val="Văn bản nội dung (3)_"/>
    <w:link w:val="Vnbnnidung30"/>
    <w:rsid w:val="00E95C1C"/>
    <w:rPr>
      <w:rFonts w:eastAsia="Times New Roman"/>
      <w:b/>
      <w:bCs/>
      <w:sz w:val="26"/>
      <w:szCs w:val="26"/>
      <w:shd w:val="clear" w:color="auto" w:fill="FFFFFF"/>
    </w:rPr>
  </w:style>
  <w:style w:type="paragraph" w:customStyle="1" w:styleId="Vnbnnidung30">
    <w:name w:val="Văn bản nội dung (3)"/>
    <w:basedOn w:val="Normal"/>
    <w:link w:val="Vnbnnidung3"/>
    <w:rsid w:val="00E95C1C"/>
    <w:pPr>
      <w:widowControl w:val="0"/>
      <w:shd w:val="clear" w:color="auto" w:fill="FFFFFF"/>
      <w:spacing w:after="360" w:line="317" w:lineRule="exact"/>
      <w:jc w:val="center"/>
    </w:pPr>
    <w:rPr>
      <w:rFonts w:cstheme="minorBidi"/>
      <w:b/>
      <w:bCs/>
      <w:noProof w:val="0"/>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4177">
      <w:bodyDiv w:val="1"/>
      <w:marLeft w:val="0"/>
      <w:marRight w:val="0"/>
      <w:marTop w:val="0"/>
      <w:marBottom w:val="0"/>
      <w:divBdr>
        <w:top w:val="none" w:sz="0" w:space="0" w:color="auto"/>
        <w:left w:val="none" w:sz="0" w:space="0" w:color="auto"/>
        <w:bottom w:val="none" w:sz="0" w:space="0" w:color="auto"/>
        <w:right w:val="none" w:sz="0" w:space="0" w:color="auto"/>
      </w:divBdr>
    </w:div>
    <w:div w:id="274338264">
      <w:bodyDiv w:val="1"/>
      <w:marLeft w:val="0"/>
      <w:marRight w:val="0"/>
      <w:marTop w:val="0"/>
      <w:marBottom w:val="0"/>
      <w:divBdr>
        <w:top w:val="none" w:sz="0" w:space="0" w:color="auto"/>
        <w:left w:val="none" w:sz="0" w:space="0" w:color="auto"/>
        <w:bottom w:val="none" w:sz="0" w:space="0" w:color="auto"/>
        <w:right w:val="none" w:sz="0" w:space="0" w:color="auto"/>
      </w:divBdr>
    </w:div>
    <w:div w:id="331105598">
      <w:bodyDiv w:val="1"/>
      <w:marLeft w:val="0"/>
      <w:marRight w:val="0"/>
      <w:marTop w:val="0"/>
      <w:marBottom w:val="0"/>
      <w:divBdr>
        <w:top w:val="none" w:sz="0" w:space="0" w:color="auto"/>
        <w:left w:val="none" w:sz="0" w:space="0" w:color="auto"/>
        <w:bottom w:val="none" w:sz="0" w:space="0" w:color="auto"/>
        <w:right w:val="none" w:sz="0" w:space="0" w:color="auto"/>
      </w:divBdr>
    </w:div>
    <w:div w:id="470906303">
      <w:bodyDiv w:val="1"/>
      <w:marLeft w:val="0"/>
      <w:marRight w:val="0"/>
      <w:marTop w:val="0"/>
      <w:marBottom w:val="0"/>
      <w:divBdr>
        <w:top w:val="none" w:sz="0" w:space="0" w:color="auto"/>
        <w:left w:val="none" w:sz="0" w:space="0" w:color="auto"/>
        <w:bottom w:val="none" w:sz="0" w:space="0" w:color="auto"/>
        <w:right w:val="none" w:sz="0" w:space="0" w:color="auto"/>
      </w:divBdr>
    </w:div>
    <w:div w:id="557522337">
      <w:bodyDiv w:val="1"/>
      <w:marLeft w:val="0"/>
      <w:marRight w:val="0"/>
      <w:marTop w:val="0"/>
      <w:marBottom w:val="0"/>
      <w:divBdr>
        <w:top w:val="none" w:sz="0" w:space="0" w:color="auto"/>
        <w:left w:val="none" w:sz="0" w:space="0" w:color="auto"/>
        <w:bottom w:val="none" w:sz="0" w:space="0" w:color="auto"/>
        <w:right w:val="none" w:sz="0" w:space="0" w:color="auto"/>
      </w:divBdr>
    </w:div>
    <w:div w:id="567689748">
      <w:bodyDiv w:val="1"/>
      <w:marLeft w:val="0"/>
      <w:marRight w:val="0"/>
      <w:marTop w:val="0"/>
      <w:marBottom w:val="0"/>
      <w:divBdr>
        <w:top w:val="none" w:sz="0" w:space="0" w:color="auto"/>
        <w:left w:val="none" w:sz="0" w:space="0" w:color="auto"/>
        <w:bottom w:val="none" w:sz="0" w:space="0" w:color="auto"/>
        <w:right w:val="none" w:sz="0" w:space="0" w:color="auto"/>
      </w:divBdr>
    </w:div>
    <w:div w:id="632102405">
      <w:bodyDiv w:val="1"/>
      <w:marLeft w:val="0"/>
      <w:marRight w:val="0"/>
      <w:marTop w:val="0"/>
      <w:marBottom w:val="0"/>
      <w:divBdr>
        <w:top w:val="none" w:sz="0" w:space="0" w:color="auto"/>
        <w:left w:val="none" w:sz="0" w:space="0" w:color="auto"/>
        <w:bottom w:val="none" w:sz="0" w:space="0" w:color="auto"/>
        <w:right w:val="none" w:sz="0" w:space="0" w:color="auto"/>
      </w:divBdr>
    </w:div>
    <w:div w:id="696731668">
      <w:bodyDiv w:val="1"/>
      <w:marLeft w:val="0"/>
      <w:marRight w:val="0"/>
      <w:marTop w:val="0"/>
      <w:marBottom w:val="0"/>
      <w:divBdr>
        <w:top w:val="none" w:sz="0" w:space="0" w:color="auto"/>
        <w:left w:val="none" w:sz="0" w:space="0" w:color="auto"/>
        <w:bottom w:val="none" w:sz="0" w:space="0" w:color="auto"/>
        <w:right w:val="none" w:sz="0" w:space="0" w:color="auto"/>
      </w:divBdr>
      <w:divsChild>
        <w:div w:id="796410209">
          <w:marLeft w:val="0"/>
          <w:marRight w:val="0"/>
          <w:marTop w:val="0"/>
          <w:marBottom w:val="0"/>
          <w:divBdr>
            <w:top w:val="none" w:sz="0" w:space="0" w:color="auto"/>
            <w:left w:val="none" w:sz="0" w:space="0" w:color="auto"/>
            <w:bottom w:val="none" w:sz="0" w:space="0" w:color="auto"/>
            <w:right w:val="none" w:sz="0" w:space="0" w:color="auto"/>
          </w:divBdr>
        </w:div>
      </w:divsChild>
    </w:div>
    <w:div w:id="746730750">
      <w:bodyDiv w:val="1"/>
      <w:marLeft w:val="0"/>
      <w:marRight w:val="0"/>
      <w:marTop w:val="0"/>
      <w:marBottom w:val="0"/>
      <w:divBdr>
        <w:top w:val="none" w:sz="0" w:space="0" w:color="auto"/>
        <w:left w:val="none" w:sz="0" w:space="0" w:color="auto"/>
        <w:bottom w:val="none" w:sz="0" w:space="0" w:color="auto"/>
        <w:right w:val="none" w:sz="0" w:space="0" w:color="auto"/>
      </w:divBdr>
    </w:div>
    <w:div w:id="747463281">
      <w:bodyDiv w:val="1"/>
      <w:marLeft w:val="0"/>
      <w:marRight w:val="0"/>
      <w:marTop w:val="0"/>
      <w:marBottom w:val="0"/>
      <w:divBdr>
        <w:top w:val="none" w:sz="0" w:space="0" w:color="auto"/>
        <w:left w:val="none" w:sz="0" w:space="0" w:color="auto"/>
        <w:bottom w:val="none" w:sz="0" w:space="0" w:color="auto"/>
        <w:right w:val="none" w:sz="0" w:space="0" w:color="auto"/>
      </w:divBdr>
    </w:div>
    <w:div w:id="755244757">
      <w:bodyDiv w:val="1"/>
      <w:marLeft w:val="0"/>
      <w:marRight w:val="0"/>
      <w:marTop w:val="0"/>
      <w:marBottom w:val="0"/>
      <w:divBdr>
        <w:top w:val="none" w:sz="0" w:space="0" w:color="auto"/>
        <w:left w:val="none" w:sz="0" w:space="0" w:color="auto"/>
        <w:bottom w:val="none" w:sz="0" w:space="0" w:color="auto"/>
        <w:right w:val="none" w:sz="0" w:space="0" w:color="auto"/>
      </w:divBdr>
    </w:div>
    <w:div w:id="772435135">
      <w:bodyDiv w:val="1"/>
      <w:marLeft w:val="0"/>
      <w:marRight w:val="0"/>
      <w:marTop w:val="0"/>
      <w:marBottom w:val="0"/>
      <w:divBdr>
        <w:top w:val="none" w:sz="0" w:space="0" w:color="auto"/>
        <w:left w:val="none" w:sz="0" w:space="0" w:color="auto"/>
        <w:bottom w:val="none" w:sz="0" w:space="0" w:color="auto"/>
        <w:right w:val="none" w:sz="0" w:space="0" w:color="auto"/>
      </w:divBdr>
    </w:div>
    <w:div w:id="847407424">
      <w:bodyDiv w:val="1"/>
      <w:marLeft w:val="0"/>
      <w:marRight w:val="0"/>
      <w:marTop w:val="0"/>
      <w:marBottom w:val="0"/>
      <w:divBdr>
        <w:top w:val="none" w:sz="0" w:space="0" w:color="auto"/>
        <w:left w:val="none" w:sz="0" w:space="0" w:color="auto"/>
        <w:bottom w:val="none" w:sz="0" w:space="0" w:color="auto"/>
        <w:right w:val="none" w:sz="0" w:space="0" w:color="auto"/>
      </w:divBdr>
    </w:div>
    <w:div w:id="882523263">
      <w:bodyDiv w:val="1"/>
      <w:marLeft w:val="0"/>
      <w:marRight w:val="0"/>
      <w:marTop w:val="0"/>
      <w:marBottom w:val="0"/>
      <w:divBdr>
        <w:top w:val="none" w:sz="0" w:space="0" w:color="auto"/>
        <w:left w:val="none" w:sz="0" w:space="0" w:color="auto"/>
        <w:bottom w:val="none" w:sz="0" w:space="0" w:color="auto"/>
        <w:right w:val="none" w:sz="0" w:space="0" w:color="auto"/>
      </w:divBdr>
    </w:div>
    <w:div w:id="980616497">
      <w:bodyDiv w:val="1"/>
      <w:marLeft w:val="0"/>
      <w:marRight w:val="0"/>
      <w:marTop w:val="0"/>
      <w:marBottom w:val="0"/>
      <w:divBdr>
        <w:top w:val="none" w:sz="0" w:space="0" w:color="auto"/>
        <w:left w:val="none" w:sz="0" w:space="0" w:color="auto"/>
        <w:bottom w:val="none" w:sz="0" w:space="0" w:color="auto"/>
        <w:right w:val="none" w:sz="0" w:space="0" w:color="auto"/>
      </w:divBdr>
    </w:div>
    <w:div w:id="1077094497">
      <w:bodyDiv w:val="1"/>
      <w:marLeft w:val="0"/>
      <w:marRight w:val="0"/>
      <w:marTop w:val="0"/>
      <w:marBottom w:val="0"/>
      <w:divBdr>
        <w:top w:val="none" w:sz="0" w:space="0" w:color="auto"/>
        <w:left w:val="none" w:sz="0" w:space="0" w:color="auto"/>
        <w:bottom w:val="none" w:sz="0" w:space="0" w:color="auto"/>
        <w:right w:val="none" w:sz="0" w:space="0" w:color="auto"/>
      </w:divBdr>
    </w:div>
    <w:div w:id="1184858108">
      <w:bodyDiv w:val="1"/>
      <w:marLeft w:val="0"/>
      <w:marRight w:val="0"/>
      <w:marTop w:val="0"/>
      <w:marBottom w:val="0"/>
      <w:divBdr>
        <w:top w:val="none" w:sz="0" w:space="0" w:color="auto"/>
        <w:left w:val="none" w:sz="0" w:space="0" w:color="auto"/>
        <w:bottom w:val="none" w:sz="0" w:space="0" w:color="auto"/>
        <w:right w:val="none" w:sz="0" w:space="0" w:color="auto"/>
      </w:divBdr>
    </w:div>
    <w:div w:id="1248492015">
      <w:bodyDiv w:val="1"/>
      <w:marLeft w:val="0"/>
      <w:marRight w:val="0"/>
      <w:marTop w:val="0"/>
      <w:marBottom w:val="0"/>
      <w:divBdr>
        <w:top w:val="none" w:sz="0" w:space="0" w:color="auto"/>
        <w:left w:val="none" w:sz="0" w:space="0" w:color="auto"/>
        <w:bottom w:val="none" w:sz="0" w:space="0" w:color="auto"/>
        <w:right w:val="none" w:sz="0" w:space="0" w:color="auto"/>
      </w:divBdr>
    </w:div>
    <w:div w:id="1316257031">
      <w:bodyDiv w:val="1"/>
      <w:marLeft w:val="0"/>
      <w:marRight w:val="0"/>
      <w:marTop w:val="0"/>
      <w:marBottom w:val="0"/>
      <w:divBdr>
        <w:top w:val="none" w:sz="0" w:space="0" w:color="auto"/>
        <w:left w:val="none" w:sz="0" w:space="0" w:color="auto"/>
        <w:bottom w:val="none" w:sz="0" w:space="0" w:color="auto"/>
        <w:right w:val="none" w:sz="0" w:space="0" w:color="auto"/>
      </w:divBdr>
    </w:div>
    <w:div w:id="1343162346">
      <w:bodyDiv w:val="1"/>
      <w:marLeft w:val="0"/>
      <w:marRight w:val="0"/>
      <w:marTop w:val="0"/>
      <w:marBottom w:val="0"/>
      <w:divBdr>
        <w:top w:val="none" w:sz="0" w:space="0" w:color="auto"/>
        <w:left w:val="none" w:sz="0" w:space="0" w:color="auto"/>
        <w:bottom w:val="none" w:sz="0" w:space="0" w:color="auto"/>
        <w:right w:val="none" w:sz="0" w:space="0" w:color="auto"/>
      </w:divBdr>
    </w:div>
    <w:div w:id="1368868821">
      <w:bodyDiv w:val="1"/>
      <w:marLeft w:val="0"/>
      <w:marRight w:val="0"/>
      <w:marTop w:val="0"/>
      <w:marBottom w:val="0"/>
      <w:divBdr>
        <w:top w:val="none" w:sz="0" w:space="0" w:color="auto"/>
        <w:left w:val="none" w:sz="0" w:space="0" w:color="auto"/>
        <w:bottom w:val="none" w:sz="0" w:space="0" w:color="auto"/>
        <w:right w:val="none" w:sz="0" w:space="0" w:color="auto"/>
      </w:divBdr>
    </w:div>
    <w:div w:id="1420059233">
      <w:bodyDiv w:val="1"/>
      <w:marLeft w:val="0"/>
      <w:marRight w:val="0"/>
      <w:marTop w:val="0"/>
      <w:marBottom w:val="0"/>
      <w:divBdr>
        <w:top w:val="none" w:sz="0" w:space="0" w:color="auto"/>
        <w:left w:val="none" w:sz="0" w:space="0" w:color="auto"/>
        <w:bottom w:val="none" w:sz="0" w:space="0" w:color="auto"/>
        <w:right w:val="none" w:sz="0" w:space="0" w:color="auto"/>
      </w:divBdr>
    </w:div>
    <w:div w:id="1443649493">
      <w:bodyDiv w:val="1"/>
      <w:marLeft w:val="0"/>
      <w:marRight w:val="0"/>
      <w:marTop w:val="0"/>
      <w:marBottom w:val="0"/>
      <w:divBdr>
        <w:top w:val="none" w:sz="0" w:space="0" w:color="auto"/>
        <w:left w:val="none" w:sz="0" w:space="0" w:color="auto"/>
        <w:bottom w:val="none" w:sz="0" w:space="0" w:color="auto"/>
        <w:right w:val="none" w:sz="0" w:space="0" w:color="auto"/>
      </w:divBdr>
    </w:div>
    <w:div w:id="1587106304">
      <w:bodyDiv w:val="1"/>
      <w:marLeft w:val="0"/>
      <w:marRight w:val="0"/>
      <w:marTop w:val="0"/>
      <w:marBottom w:val="0"/>
      <w:divBdr>
        <w:top w:val="none" w:sz="0" w:space="0" w:color="auto"/>
        <w:left w:val="none" w:sz="0" w:space="0" w:color="auto"/>
        <w:bottom w:val="none" w:sz="0" w:space="0" w:color="auto"/>
        <w:right w:val="none" w:sz="0" w:space="0" w:color="auto"/>
      </w:divBdr>
    </w:div>
    <w:div w:id="1614241535">
      <w:bodyDiv w:val="1"/>
      <w:marLeft w:val="0"/>
      <w:marRight w:val="0"/>
      <w:marTop w:val="0"/>
      <w:marBottom w:val="0"/>
      <w:divBdr>
        <w:top w:val="none" w:sz="0" w:space="0" w:color="auto"/>
        <w:left w:val="none" w:sz="0" w:space="0" w:color="auto"/>
        <w:bottom w:val="none" w:sz="0" w:space="0" w:color="auto"/>
        <w:right w:val="none" w:sz="0" w:space="0" w:color="auto"/>
      </w:divBdr>
    </w:div>
    <w:div w:id="1663852069">
      <w:bodyDiv w:val="1"/>
      <w:marLeft w:val="0"/>
      <w:marRight w:val="0"/>
      <w:marTop w:val="0"/>
      <w:marBottom w:val="0"/>
      <w:divBdr>
        <w:top w:val="none" w:sz="0" w:space="0" w:color="auto"/>
        <w:left w:val="none" w:sz="0" w:space="0" w:color="auto"/>
        <w:bottom w:val="none" w:sz="0" w:space="0" w:color="auto"/>
        <w:right w:val="none" w:sz="0" w:space="0" w:color="auto"/>
      </w:divBdr>
    </w:div>
    <w:div w:id="1675959515">
      <w:bodyDiv w:val="1"/>
      <w:marLeft w:val="0"/>
      <w:marRight w:val="0"/>
      <w:marTop w:val="0"/>
      <w:marBottom w:val="0"/>
      <w:divBdr>
        <w:top w:val="none" w:sz="0" w:space="0" w:color="auto"/>
        <w:left w:val="none" w:sz="0" w:space="0" w:color="auto"/>
        <w:bottom w:val="none" w:sz="0" w:space="0" w:color="auto"/>
        <w:right w:val="none" w:sz="0" w:space="0" w:color="auto"/>
      </w:divBdr>
    </w:div>
    <w:div w:id="1703899293">
      <w:bodyDiv w:val="1"/>
      <w:marLeft w:val="0"/>
      <w:marRight w:val="0"/>
      <w:marTop w:val="0"/>
      <w:marBottom w:val="0"/>
      <w:divBdr>
        <w:top w:val="none" w:sz="0" w:space="0" w:color="auto"/>
        <w:left w:val="none" w:sz="0" w:space="0" w:color="auto"/>
        <w:bottom w:val="none" w:sz="0" w:space="0" w:color="auto"/>
        <w:right w:val="none" w:sz="0" w:space="0" w:color="auto"/>
      </w:divBdr>
    </w:div>
    <w:div w:id="1816407590">
      <w:bodyDiv w:val="1"/>
      <w:marLeft w:val="0"/>
      <w:marRight w:val="0"/>
      <w:marTop w:val="0"/>
      <w:marBottom w:val="0"/>
      <w:divBdr>
        <w:top w:val="none" w:sz="0" w:space="0" w:color="auto"/>
        <w:left w:val="none" w:sz="0" w:space="0" w:color="auto"/>
        <w:bottom w:val="none" w:sz="0" w:space="0" w:color="auto"/>
        <w:right w:val="none" w:sz="0" w:space="0" w:color="auto"/>
      </w:divBdr>
    </w:div>
    <w:div w:id="19216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460DA-0772-43BE-BD5C-D6436791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5081</Words>
  <Characters>28968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ASUS</cp:lastModifiedBy>
  <cp:revision>222</cp:revision>
  <cp:lastPrinted>2024-07-04T02:47:00Z</cp:lastPrinted>
  <dcterms:created xsi:type="dcterms:W3CDTF">2025-07-29T13:46:00Z</dcterms:created>
  <dcterms:modified xsi:type="dcterms:W3CDTF">2025-08-18T04:37:00Z</dcterms:modified>
</cp:coreProperties>
</file>